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FAF" w:rsidRPr="00891DE1" w:rsidRDefault="00366294" w:rsidP="004819AB">
      <w:pPr>
        <w:spacing w:line="400" w:lineRule="exact"/>
        <w:jc w:val="center"/>
        <w:rPr>
          <w:b/>
          <w:szCs w:val="21"/>
        </w:rPr>
      </w:pPr>
      <w:bookmarkStart w:id="0" w:name="_Toc419557017"/>
      <w:bookmarkStart w:id="1" w:name="_Toc356825880"/>
      <w:bookmarkStart w:id="2" w:name="_Toc422422611"/>
      <w:bookmarkStart w:id="3" w:name="_Toc326001097"/>
      <w:r w:rsidRPr="00891DE1">
        <w:rPr>
          <w:rFonts w:eastAsia="黑体"/>
          <w:b/>
          <w:sz w:val="32"/>
          <w:szCs w:val="32"/>
        </w:rPr>
        <w:t>全日制教育硕士学科教学（语文）专业学位研究生培养方案</w:t>
      </w:r>
    </w:p>
    <w:p w:rsidR="006A5FAF" w:rsidRPr="00891DE1" w:rsidRDefault="00366294" w:rsidP="004819AB">
      <w:pPr>
        <w:spacing w:line="400" w:lineRule="exact"/>
        <w:jc w:val="center"/>
        <w:rPr>
          <w:rFonts w:eastAsia="楷体_GB2312"/>
          <w:szCs w:val="21"/>
        </w:rPr>
      </w:pPr>
      <w:r w:rsidRPr="00891DE1">
        <w:rPr>
          <w:rFonts w:eastAsia="楷体_GB2312" w:hint="eastAsia"/>
          <w:szCs w:val="21"/>
        </w:rPr>
        <w:t>［教育硕士学科教学（语文）专业］代码：（</w:t>
      </w:r>
      <w:r w:rsidRPr="00891DE1">
        <w:rPr>
          <w:rFonts w:eastAsia="楷体_GB2312"/>
          <w:szCs w:val="21"/>
        </w:rPr>
        <w:t>045103</w:t>
      </w:r>
      <w:r w:rsidRPr="00891DE1">
        <w:rPr>
          <w:rFonts w:eastAsia="楷体_GB2312" w:hint="eastAsia"/>
          <w:szCs w:val="21"/>
        </w:rPr>
        <w:t>）</w:t>
      </w:r>
      <w:bookmarkEnd w:id="0"/>
      <w:bookmarkEnd w:id="1"/>
      <w:bookmarkEnd w:id="2"/>
      <w:bookmarkEnd w:id="3"/>
    </w:p>
    <w:p w:rsidR="009220F1" w:rsidRPr="00E6310E" w:rsidRDefault="009220F1" w:rsidP="004819AB">
      <w:pPr>
        <w:spacing w:line="400" w:lineRule="exact"/>
        <w:jc w:val="center"/>
      </w:pPr>
    </w:p>
    <w:p w:rsidR="006A5FAF" w:rsidRPr="00891DE1" w:rsidRDefault="00366294" w:rsidP="004819AB">
      <w:pPr>
        <w:pStyle w:val="2"/>
        <w:spacing w:before="124" w:after="124" w:line="400" w:lineRule="exact"/>
      </w:pPr>
      <w:r w:rsidRPr="00891DE1">
        <w:rPr>
          <w:rFonts w:hint="eastAsia"/>
        </w:rPr>
        <w:t>一、专业领域简介</w:t>
      </w:r>
    </w:p>
    <w:p w:rsidR="006A5FAF" w:rsidRPr="00891DE1" w:rsidRDefault="00366294" w:rsidP="00891DE1">
      <w:pPr>
        <w:pStyle w:val="10"/>
        <w:ind w:firstLine="420"/>
        <w:rPr>
          <w:szCs w:val="21"/>
        </w:rPr>
      </w:pPr>
      <w:r w:rsidRPr="00891DE1">
        <w:rPr>
          <w:rFonts w:hint="eastAsia"/>
          <w:szCs w:val="21"/>
        </w:rPr>
        <w:t>南京师范大学教育硕士学科教学（语文）专业领域设置于</w:t>
      </w:r>
      <w:r w:rsidRPr="00891DE1">
        <w:rPr>
          <w:szCs w:val="21"/>
        </w:rPr>
        <w:t>1999</w:t>
      </w:r>
      <w:r w:rsidRPr="00891DE1">
        <w:rPr>
          <w:rFonts w:hint="eastAsia"/>
          <w:szCs w:val="21"/>
        </w:rPr>
        <w:t>年，为国内较早设立该领域的培养单位之一，办学经验丰富。本专业领域拥有一支专业素养、学历水平高的教师队伍，在文学教育、语文教学跨学科研究、语文名师成长研究等方面优势明显，长期置身于或高度关注</w:t>
      </w:r>
      <w:r w:rsidR="009D0F96" w:rsidRPr="00891DE1">
        <w:rPr>
          <w:rFonts w:hint="eastAsia"/>
          <w:szCs w:val="21"/>
        </w:rPr>
        <w:t>基础教育学校和中等职业技术学校</w:t>
      </w:r>
      <w:r w:rsidRPr="00891DE1">
        <w:rPr>
          <w:rFonts w:hint="eastAsia"/>
          <w:szCs w:val="21"/>
        </w:rPr>
        <w:t>语文教学实践与研究的专业师资队伍，其中不乏在省内外享有较高声望者。本专业领域有包括南师大附中、南京外国语学校、南京</w:t>
      </w:r>
      <w:proofErr w:type="gramStart"/>
      <w:r w:rsidRPr="00891DE1">
        <w:rPr>
          <w:rFonts w:hint="eastAsia"/>
          <w:szCs w:val="21"/>
        </w:rPr>
        <w:t>一</w:t>
      </w:r>
      <w:proofErr w:type="gramEnd"/>
      <w:r w:rsidRPr="00891DE1">
        <w:rPr>
          <w:rFonts w:hint="eastAsia"/>
          <w:szCs w:val="21"/>
        </w:rPr>
        <w:t>中等在内的、拥有一流语文师资的中学作为实践基地，有力保障了实践型专业人才的培养质量。培养的研究生中多</w:t>
      </w:r>
      <w:proofErr w:type="gramStart"/>
      <w:r w:rsidRPr="00891DE1">
        <w:rPr>
          <w:rFonts w:hint="eastAsia"/>
          <w:szCs w:val="21"/>
        </w:rPr>
        <w:t>人次获得</w:t>
      </w:r>
      <w:proofErr w:type="gramEnd"/>
      <w:r w:rsidRPr="00891DE1">
        <w:rPr>
          <w:rFonts w:hint="eastAsia"/>
          <w:szCs w:val="21"/>
        </w:rPr>
        <w:t>省优秀论文及国家奖学金，培养的学生具有扎实的专业基础，和较高的教学与研究能力，有良好的就业前景。</w:t>
      </w:r>
    </w:p>
    <w:p w:rsidR="006A5FAF" w:rsidRPr="00891DE1" w:rsidRDefault="00366294" w:rsidP="004819AB">
      <w:pPr>
        <w:pStyle w:val="2"/>
        <w:spacing w:before="124" w:after="124" w:line="400" w:lineRule="exact"/>
      </w:pPr>
      <w:r w:rsidRPr="00891DE1">
        <w:rPr>
          <w:rFonts w:hint="eastAsia"/>
        </w:rPr>
        <w:t>二、培养目标</w:t>
      </w:r>
    </w:p>
    <w:p w:rsidR="006A5FAF" w:rsidRPr="00891DE1" w:rsidRDefault="00366294" w:rsidP="00891DE1">
      <w:pPr>
        <w:pStyle w:val="10"/>
        <w:ind w:firstLine="420"/>
        <w:rPr>
          <w:szCs w:val="21"/>
        </w:rPr>
      </w:pPr>
      <w:r w:rsidRPr="00891DE1">
        <w:rPr>
          <w:rFonts w:hint="eastAsia"/>
          <w:szCs w:val="21"/>
        </w:rPr>
        <w:t>培养具有现代教育观念的，具有较强教育教学实践能力与教育科学研究能力的高素质的</w:t>
      </w:r>
      <w:r w:rsidR="009D0F96" w:rsidRPr="00891DE1">
        <w:rPr>
          <w:rFonts w:hint="eastAsia"/>
          <w:szCs w:val="21"/>
        </w:rPr>
        <w:t>基础教育学校和中等职业技术学校语文课程专任教师</w:t>
      </w:r>
      <w:r w:rsidRPr="00891DE1">
        <w:rPr>
          <w:szCs w:val="21"/>
        </w:rPr>
        <w:t>。具体要求为：</w:t>
      </w:r>
    </w:p>
    <w:p w:rsidR="006A5FAF" w:rsidRPr="00891DE1" w:rsidRDefault="00366294" w:rsidP="00891DE1">
      <w:pPr>
        <w:pStyle w:val="10"/>
        <w:ind w:firstLine="420"/>
        <w:rPr>
          <w:szCs w:val="21"/>
        </w:rPr>
      </w:pPr>
      <w:r w:rsidRPr="00891DE1">
        <w:rPr>
          <w:szCs w:val="21"/>
        </w:rPr>
        <w:t>1</w:t>
      </w:r>
      <w:r w:rsidR="001F0EBE" w:rsidRPr="00891DE1">
        <w:rPr>
          <w:rFonts w:hint="eastAsia"/>
          <w:szCs w:val="21"/>
        </w:rPr>
        <w:t>．</w:t>
      </w:r>
      <w:r w:rsidRPr="00891DE1">
        <w:rPr>
          <w:szCs w:val="21"/>
        </w:rPr>
        <w:t>拥护中国共产党领导，热爱教育事业，具有教育工作者应有的社会责任感和良好的道德品质与职业操守，遵纪守法。</w:t>
      </w:r>
    </w:p>
    <w:p w:rsidR="006A5FAF" w:rsidRPr="00891DE1" w:rsidRDefault="00366294" w:rsidP="00891DE1">
      <w:pPr>
        <w:pStyle w:val="10"/>
        <w:ind w:firstLine="420"/>
        <w:rPr>
          <w:szCs w:val="21"/>
        </w:rPr>
      </w:pPr>
      <w:r w:rsidRPr="00891DE1">
        <w:rPr>
          <w:szCs w:val="21"/>
        </w:rPr>
        <w:t>2</w:t>
      </w:r>
      <w:r w:rsidR="001F0EBE" w:rsidRPr="00891DE1">
        <w:rPr>
          <w:rFonts w:hint="eastAsia"/>
          <w:szCs w:val="21"/>
        </w:rPr>
        <w:t>．</w:t>
      </w:r>
      <w:r w:rsidRPr="00891DE1">
        <w:rPr>
          <w:szCs w:val="21"/>
        </w:rPr>
        <w:t>具备从事</w:t>
      </w:r>
      <w:r w:rsidR="009D0F96" w:rsidRPr="00891DE1">
        <w:rPr>
          <w:rFonts w:hint="eastAsia"/>
          <w:szCs w:val="21"/>
        </w:rPr>
        <w:t>基础教育学校和中等职业技术学校</w:t>
      </w:r>
      <w:r w:rsidRPr="00891DE1">
        <w:rPr>
          <w:rFonts w:hint="eastAsia"/>
          <w:szCs w:val="21"/>
        </w:rPr>
        <w:t>语文教学的必要专业基础，有较好的汉语言文学及文化素养，掌握较全面的教育与语言教学理论知识，了解语文教学的学科前沿和发展趋势。</w:t>
      </w:r>
    </w:p>
    <w:p w:rsidR="006A5FAF" w:rsidRPr="00891DE1" w:rsidRDefault="00366294">
      <w:pPr>
        <w:pStyle w:val="10"/>
        <w:ind w:firstLine="420"/>
        <w:rPr>
          <w:szCs w:val="21"/>
        </w:rPr>
      </w:pPr>
      <w:r w:rsidRPr="00891DE1">
        <w:rPr>
          <w:szCs w:val="21"/>
        </w:rPr>
        <w:t>3</w:t>
      </w:r>
      <w:r w:rsidR="001F0EBE" w:rsidRPr="00891DE1">
        <w:rPr>
          <w:rFonts w:hint="eastAsia"/>
          <w:szCs w:val="21"/>
        </w:rPr>
        <w:t>．</w:t>
      </w:r>
      <w:r w:rsidRPr="00891DE1">
        <w:rPr>
          <w:szCs w:val="21"/>
        </w:rPr>
        <w:t>具有较强的实践</w:t>
      </w:r>
      <w:r w:rsidR="004D4571">
        <w:rPr>
          <w:rFonts w:hint="eastAsia"/>
          <w:szCs w:val="21"/>
        </w:rPr>
        <w:t>教学</w:t>
      </w:r>
      <w:r w:rsidRPr="00891DE1">
        <w:rPr>
          <w:szCs w:val="21"/>
        </w:rPr>
        <w:t>能力，能够有效开展语文教学工作，掌握教授</w:t>
      </w:r>
      <w:r w:rsidR="008E6F5D" w:rsidRPr="00891DE1">
        <w:rPr>
          <w:rFonts w:hint="eastAsia"/>
          <w:szCs w:val="21"/>
        </w:rPr>
        <w:t>基础教育学校和中等职业技术学校</w:t>
      </w:r>
      <w:r w:rsidRPr="00891DE1">
        <w:rPr>
          <w:rFonts w:hint="eastAsia"/>
          <w:szCs w:val="21"/>
        </w:rPr>
        <w:t>汉语言文学课程所必备的各种技能、策略和资源，能熟练使用现代教育技术，能够运用所学理论和方法解决语文教学中存在的实际问题。</w:t>
      </w:r>
    </w:p>
    <w:p w:rsidR="006A5FAF" w:rsidRPr="00891DE1" w:rsidRDefault="00366294">
      <w:pPr>
        <w:pStyle w:val="10"/>
        <w:ind w:firstLine="420"/>
        <w:rPr>
          <w:szCs w:val="21"/>
        </w:rPr>
      </w:pPr>
      <w:r w:rsidRPr="00891DE1">
        <w:rPr>
          <w:szCs w:val="21"/>
        </w:rPr>
        <w:t>4</w:t>
      </w:r>
      <w:r w:rsidR="001F0EBE" w:rsidRPr="00891DE1">
        <w:rPr>
          <w:rFonts w:hint="eastAsia"/>
          <w:szCs w:val="21"/>
        </w:rPr>
        <w:t>．</w:t>
      </w:r>
      <w:r w:rsidRPr="00891DE1">
        <w:rPr>
          <w:szCs w:val="21"/>
        </w:rPr>
        <w:t>具有现代教育理念，了解基础教育课程改革，掌握基础教育语文课程改革新理念、新内容和新方法；具有改革创新精神和具备开展教学科研的基本能力。</w:t>
      </w:r>
    </w:p>
    <w:p w:rsidR="006A5FAF" w:rsidRPr="00891DE1" w:rsidRDefault="00366294">
      <w:pPr>
        <w:pStyle w:val="10"/>
        <w:ind w:firstLine="420"/>
        <w:rPr>
          <w:szCs w:val="21"/>
        </w:rPr>
      </w:pPr>
      <w:r w:rsidRPr="00891DE1">
        <w:rPr>
          <w:szCs w:val="21"/>
        </w:rPr>
        <w:t>5</w:t>
      </w:r>
      <w:r w:rsidR="001F0EBE" w:rsidRPr="00891DE1">
        <w:rPr>
          <w:rFonts w:hint="eastAsia"/>
          <w:szCs w:val="21"/>
        </w:rPr>
        <w:t>．</w:t>
      </w:r>
      <w:r w:rsidRPr="00891DE1">
        <w:rPr>
          <w:szCs w:val="21"/>
        </w:rPr>
        <w:t>了解持续性的教师学习与专业发展的必要性与路径方法，善于自主学习与合作学习，具有进行教学实践反思的自觉意识并知晓其方法。</w:t>
      </w:r>
    </w:p>
    <w:p w:rsidR="006A5FAF" w:rsidRPr="00891DE1" w:rsidRDefault="00366294">
      <w:pPr>
        <w:pStyle w:val="10"/>
        <w:ind w:firstLine="420"/>
        <w:rPr>
          <w:szCs w:val="21"/>
        </w:rPr>
      </w:pPr>
      <w:r w:rsidRPr="00891DE1">
        <w:rPr>
          <w:szCs w:val="21"/>
        </w:rPr>
        <w:t>6</w:t>
      </w:r>
      <w:r w:rsidR="001F0EBE" w:rsidRPr="00891DE1">
        <w:rPr>
          <w:rFonts w:hint="eastAsia"/>
          <w:szCs w:val="21"/>
        </w:rPr>
        <w:t>．</w:t>
      </w:r>
      <w:r w:rsidRPr="00891DE1">
        <w:rPr>
          <w:szCs w:val="21"/>
        </w:rPr>
        <w:t>了解文学及语言学研究领域的前沿成果，能够阅读本专业的外文资料。</w:t>
      </w:r>
    </w:p>
    <w:p w:rsidR="006A5FAF" w:rsidRPr="00891DE1" w:rsidRDefault="00366294" w:rsidP="004819AB">
      <w:pPr>
        <w:pStyle w:val="2"/>
        <w:spacing w:before="124" w:after="124" w:line="400" w:lineRule="exact"/>
      </w:pPr>
      <w:r w:rsidRPr="00891DE1">
        <w:rPr>
          <w:rFonts w:hint="eastAsia"/>
        </w:rPr>
        <w:t>三、</w:t>
      </w:r>
      <w:r w:rsidR="00CE5D26" w:rsidRPr="00891DE1">
        <w:rPr>
          <w:rFonts w:hint="eastAsia"/>
        </w:rPr>
        <w:t>学习年限</w:t>
      </w:r>
    </w:p>
    <w:p w:rsidR="006A5FAF" w:rsidRPr="00891DE1" w:rsidRDefault="00894732" w:rsidP="00891DE1">
      <w:pPr>
        <w:pStyle w:val="10"/>
        <w:ind w:firstLine="420"/>
        <w:rPr>
          <w:szCs w:val="21"/>
        </w:rPr>
      </w:pPr>
      <w:r>
        <w:rPr>
          <w:rFonts w:hint="eastAsia"/>
          <w:szCs w:val="21"/>
        </w:rPr>
        <w:t>本</w:t>
      </w:r>
      <w:r w:rsidR="00366294" w:rsidRPr="00891DE1">
        <w:rPr>
          <w:szCs w:val="21"/>
        </w:rPr>
        <w:t>专业学位研究生基本学制</w:t>
      </w:r>
      <w:r w:rsidR="00366294" w:rsidRPr="00891DE1">
        <w:rPr>
          <w:szCs w:val="21"/>
        </w:rPr>
        <w:t>2</w:t>
      </w:r>
      <w:r w:rsidR="00366294" w:rsidRPr="00891DE1">
        <w:rPr>
          <w:rFonts w:hint="eastAsia"/>
          <w:szCs w:val="21"/>
        </w:rPr>
        <w:t>年，在校学习年限（含休学等中断学习的时间）最长不超过</w:t>
      </w:r>
      <w:r w:rsidR="00366294" w:rsidRPr="00891DE1">
        <w:rPr>
          <w:szCs w:val="21"/>
        </w:rPr>
        <w:t>5</w:t>
      </w:r>
      <w:r w:rsidR="00366294" w:rsidRPr="00891DE1">
        <w:rPr>
          <w:rFonts w:hint="eastAsia"/>
          <w:szCs w:val="21"/>
        </w:rPr>
        <w:t>年。</w:t>
      </w:r>
    </w:p>
    <w:p w:rsidR="006A5FAF" w:rsidRPr="00891DE1" w:rsidRDefault="00366294" w:rsidP="004819AB">
      <w:pPr>
        <w:pStyle w:val="2"/>
        <w:spacing w:before="124" w:after="124" w:line="400" w:lineRule="exact"/>
      </w:pPr>
      <w:r w:rsidRPr="00891DE1">
        <w:rPr>
          <w:rFonts w:hint="eastAsia"/>
        </w:rPr>
        <w:lastRenderedPageBreak/>
        <w:t>四、培养方式</w:t>
      </w:r>
    </w:p>
    <w:p w:rsidR="006A5FAF" w:rsidRPr="00891DE1" w:rsidRDefault="005135FE" w:rsidP="00891DE1">
      <w:pPr>
        <w:spacing w:line="400" w:lineRule="exact"/>
        <w:ind w:firstLineChars="200" w:firstLine="420"/>
        <w:rPr>
          <w:szCs w:val="21"/>
        </w:rPr>
      </w:pPr>
      <w:r w:rsidRPr="00891DE1">
        <w:rPr>
          <w:rFonts w:hint="eastAsia"/>
          <w:szCs w:val="21"/>
        </w:rPr>
        <w:t>本专业研究生</w:t>
      </w:r>
      <w:r w:rsidR="00366294" w:rsidRPr="00891DE1">
        <w:rPr>
          <w:szCs w:val="21"/>
        </w:rPr>
        <w:t>招生对象为有志于从事语文教育的具有本科学历的应届、往届生。以全日制的形式</w:t>
      </w:r>
      <w:r w:rsidR="00B410FB">
        <w:rPr>
          <w:rFonts w:hint="eastAsia"/>
          <w:szCs w:val="21"/>
        </w:rPr>
        <w:t>和双导师</w:t>
      </w:r>
      <w:proofErr w:type="gramStart"/>
      <w:r w:rsidR="00B410FB">
        <w:rPr>
          <w:rFonts w:hint="eastAsia"/>
          <w:szCs w:val="21"/>
        </w:rPr>
        <w:t>制</w:t>
      </w:r>
      <w:r w:rsidR="00366294" w:rsidRPr="00891DE1">
        <w:rPr>
          <w:szCs w:val="21"/>
        </w:rPr>
        <w:t>培养</w:t>
      </w:r>
      <w:proofErr w:type="gramEnd"/>
      <w:r w:rsidR="00366294" w:rsidRPr="00891DE1">
        <w:rPr>
          <w:szCs w:val="21"/>
        </w:rPr>
        <w:t>应用型、实践型语文教师</w:t>
      </w:r>
      <w:r w:rsidR="00366294" w:rsidRPr="00891DE1">
        <w:rPr>
          <w:rFonts w:hint="eastAsia"/>
          <w:szCs w:val="21"/>
        </w:rPr>
        <w:t>，与学术型硕士属于同一层次不同类型。</w:t>
      </w:r>
    </w:p>
    <w:p w:rsidR="006A5FAF" w:rsidRPr="00891DE1" w:rsidRDefault="00366294" w:rsidP="00891DE1">
      <w:pPr>
        <w:spacing w:line="400" w:lineRule="exact"/>
        <w:ind w:firstLineChars="200" w:firstLine="420"/>
        <w:rPr>
          <w:szCs w:val="21"/>
        </w:rPr>
      </w:pPr>
      <w:r w:rsidRPr="00891DE1">
        <w:rPr>
          <w:rFonts w:hint="eastAsia"/>
          <w:szCs w:val="21"/>
        </w:rPr>
        <w:t>其培养方式具有下列特点：</w:t>
      </w:r>
    </w:p>
    <w:p w:rsidR="006A5FAF" w:rsidRPr="00891DE1" w:rsidRDefault="00366294" w:rsidP="00891DE1">
      <w:pPr>
        <w:pStyle w:val="10"/>
        <w:ind w:firstLine="420"/>
        <w:rPr>
          <w:szCs w:val="21"/>
        </w:rPr>
      </w:pPr>
      <w:r w:rsidRPr="00891DE1">
        <w:rPr>
          <w:szCs w:val="21"/>
        </w:rPr>
        <w:t>1</w:t>
      </w:r>
      <w:r w:rsidR="001F0EBE" w:rsidRPr="00891DE1">
        <w:rPr>
          <w:rFonts w:hint="eastAsia"/>
          <w:szCs w:val="21"/>
        </w:rPr>
        <w:t>．</w:t>
      </w:r>
      <w:r w:rsidRPr="00891DE1">
        <w:rPr>
          <w:szCs w:val="21"/>
        </w:rPr>
        <w:t>理论联系实际的课程学习。本专业学位研究生课程采取讲授、自学、讨论相结合的方式，注重案例教学；强调学员自学，具有鲜明的实践性，通过课程学习学生获得从事基础语文教育必备的基础知识和</w:t>
      </w:r>
      <w:r w:rsidR="00643979" w:rsidRPr="00643979">
        <w:rPr>
          <w:rFonts w:hint="eastAsia"/>
          <w:szCs w:val="21"/>
        </w:rPr>
        <w:t>实践教学</w:t>
      </w:r>
      <w:r w:rsidRPr="00891DE1">
        <w:rPr>
          <w:szCs w:val="21"/>
        </w:rPr>
        <w:t>技能，并培养改革创新意识和自主学习能力。在整个课程设置中直接与语文学科教学实践相关的课程比例不低于</w:t>
      </w:r>
      <w:r w:rsidRPr="00891DE1">
        <w:rPr>
          <w:szCs w:val="21"/>
        </w:rPr>
        <w:t>30%</w:t>
      </w:r>
      <w:r w:rsidRPr="00891DE1">
        <w:rPr>
          <w:szCs w:val="21"/>
        </w:rPr>
        <w:t>；课程教学注重运用案例教学、问题研讨等方法，提高学生运用理论分析和解决实践问题的能力；力求不断改进教学内容与方法，不断将新理论、新问题、新方法充实到教学中；学习评价方式与标准应力求体现对运用理论解决问题的能力、对实践行动与实</w:t>
      </w:r>
      <w:r w:rsidRPr="00891DE1">
        <w:rPr>
          <w:rFonts w:hint="eastAsia"/>
          <w:szCs w:val="21"/>
        </w:rPr>
        <w:t>践反思能力的评价。</w:t>
      </w:r>
    </w:p>
    <w:p w:rsidR="006A5FAF" w:rsidRPr="00891DE1" w:rsidRDefault="00366294" w:rsidP="00891DE1">
      <w:pPr>
        <w:pStyle w:val="10"/>
        <w:ind w:firstLine="420"/>
        <w:rPr>
          <w:szCs w:val="21"/>
        </w:rPr>
      </w:pPr>
      <w:r w:rsidRPr="00891DE1">
        <w:rPr>
          <w:szCs w:val="21"/>
        </w:rPr>
        <w:t>2</w:t>
      </w:r>
      <w:r w:rsidR="001F0EBE" w:rsidRPr="00891DE1">
        <w:rPr>
          <w:rFonts w:hint="eastAsia"/>
          <w:szCs w:val="21"/>
        </w:rPr>
        <w:t>．</w:t>
      </w:r>
      <w:r w:rsidRPr="00891DE1">
        <w:rPr>
          <w:szCs w:val="21"/>
        </w:rPr>
        <w:t>专业引领下的</w:t>
      </w:r>
      <w:r w:rsidR="00BD4993">
        <w:rPr>
          <w:rFonts w:hint="eastAsia"/>
          <w:szCs w:val="21"/>
        </w:rPr>
        <w:t>教育实习</w:t>
      </w:r>
      <w:r w:rsidRPr="00891DE1">
        <w:rPr>
          <w:szCs w:val="21"/>
        </w:rPr>
        <w:t>。不同于单纯的职业技能训练，专业学位研究生的</w:t>
      </w:r>
      <w:r w:rsidR="00BD4993">
        <w:rPr>
          <w:rFonts w:hint="eastAsia"/>
          <w:szCs w:val="21"/>
        </w:rPr>
        <w:t>教育实习</w:t>
      </w:r>
      <w:r w:rsidRPr="00891DE1">
        <w:rPr>
          <w:szCs w:val="21"/>
        </w:rPr>
        <w:t>应具有专业理论的引领。通过</w:t>
      </w:r>
      <w:r w:rsidR="00643979" w:rsidRPr="00643979">
        <w:rPr>
          <w:rFonts w:hint="eastAsia"/>
          <w:szCs w:val="21"/>
        </w:rPr>
        <w:t>实践教学</w:t>
      </w:r>
      <w:r w:rsidRPr="00891DE1">
        <w:rPr>
          <w:szCs w:val="21"/>
        </w:rPr>
        <w:t>，研究生不仅获得语文教学技能，也发展实践反思和行动研究的能力。集中授课期间加强实践环节，安排语文教学调查、考察、研讨等实践活动，增加语文教育主题沙龙，集中组织安排不少于</w:t>
      </w:r>
      <w:r w:rsidRPr="00891DE1">
        <w:rPr>
          <w:szCs w:val="21"/>
        </w:rPr>
        <w:t>2</w:t>
      </w:r>
      <w:r w:rsidRPr="00891DE1">
        <w:rPr>
          <w:szCs w:val="21"/>
        </w:rPr>
        <w:t>次。另在导师引领下、根据各门课程的要求，由研究生在</w:t>
      </w:r>
      <w:r w:rsidR="00532365" w:rsidRPr="00891DE1">
        <w:rPr>
          <w:rFonts w:hint="eastAsia"/>
          <w:szCs w:val="21"/>
        </w:rPr>
        <w:t>实践</w:t>
      </w:r>
      <w:r w:rsidRPr="00891DE1">
        <w:rPr>
          <w:szCs w:val="21"/>
        </w:rPr>
        <w:t>单位结合实际教学工作进行，实践结束时，提交案例或调研报告一份，并由其</w:t>
      </w:r>
      <w:r w:rsidR="00532365" w:rsidRPr="00891DE1">
        <w:rPr>
          <w:rFonts w:hint="eastAsia"/>
          <w:szCs w:val="21"/>
        </w:rPr>
        <w:t>实践</w:t>
      </w:r>
      <w:r w:rsidRPr="00891DE1">
        <w:rPr>
          <w:szCs w:val="21"/>
        </w:rPr>
        <w:t>单位教研负责人签字，考核合格取得相应学分。</w:t>
      </w:r>
    </w:p>
    <w:p w:rsidR="006A5FAF" w:rsidRPr="00891DE1" w:rsidRDefault="00366294">
      <w:pPr>
        <w:pStyle w:val="10"/>
        <w:ind w:firstLine="420"/>
        <w:rPr>
          <w:szCs w:val="21"/>
        </w:rPr>
      </w:pPr>
      <w:r w:rsidRPr="00891DE1">
        <w:rPr>
          <w:szCs w:val="21"/>
        </w:rPr>
        <w:t>3</w:t>
      </w:r>
      <w:r w:rsidR="001F0EBE" w:rsidRPr="00891DE1">
        <w:rPr>
          <w:rFonts w:hint="eastAsia"/>
          <w:szCs w:val="21"/>
        </w:rPr>
        <w:t>．</w:t>
      </w:r>
      <w:r w:rsidRPr="00891DE1">
        <w:rPr>
          <w:szCs w:val="21"/>
        </w:rPr>
        <w:t>实践导向的学位论文研究与写作。完成实践导向鲜明的学位论文研究是专业学位研究生培养的重要组成部分。论文研究应对改进</w:t>
      </w:r>
      <w:r w:rsidR="009D0F96" w:rsidRPr="00891DE1">
        <w:rPr>
          <w:szCs w:val="21"/>
        </w:rPr>
        <w:t>基础教育学校和中等职业技术学校</w:t>
      </w:r>
      <w:r w:rsidRPr="00891DE1">
        <w:rPr>
          <w:rFonts w:hint="eastAsia"/>
          <w:szCs w:val="21"/>
        </w:rPr>
        <w:t>语文教学和促进在职研究生自身的专业发展有实际意义。学位论文研究可以是实验研究、调查研究、个案研究、教学设计研究，其研究成果须以学位论文的形式写作与呈现，符合规范。论文研究数据来源于一线语文课堂并得到导师的指导；论文的评阅和答辩有实践专家的参与，以确保学位论文研究符合于专业学位的实践性特点和培养目标。</w:t>
      </w:r>
    </w:p>
    <w:p w:rsidR="006A5FAF" w:rsidRPr="00891DE1" w:rsidRDefault="00366294">
      <w:pPr>
        <w:pStyle w:val="10"/>
        <w:ind w:firstLine="420"/>
        <w:rPr>
          <w:szCs w:val="21"/>
        </w:rPr>
      </w:pPr>
      <w:r w:rsidRPr="00891DE1">
        <w:rPr>
          <w:szCs w:val="21"/>
        </w:rPr>
        <w:t>4</w:t>
      </w:r>
      <w:r w:rsidR="001F0EBE" w:rsidRPr="00891DE1">
        <w:rPr>
          <w:rFonts w:hint="eastAsia"/>
          <w:szCs w:val="21"/>
        </w:rPr>
        <w:t>．</w:t>
      </w:r>
      <w:r w:rsidRPr="00891DE1">
        <w:rPr>
          <w:szCs w:val="21"/>
        </w:rPr>
        <w:t>导师负责和导师组集体指导相结合的指导方式。</w:t>
      </w:r>
      <w:r w:rsidR="00B410FB">
        <w:rPr>
          <w:rFonts w:hint="eastAsia"/>
          <w:szCs w:val="21"/>
        </w:rPr>
        <w:t>学术</w:t>
      </w:r>
      <w:r w:rsidRPr="00891DE1">
        <w:rPr>
          <w:szCs w:val="21"/>
        </w:rPr>
        <w:t>导师是</w:t>
      </w:r>
      <w:r w:rsidR="00FC33E1" w:rsidRPr="00891DE1">
        <w:rPr>
          <w:rFonts w:hint="eastAsia"/>
          <w:szCs w:val="21"/>
        </w:rPr>
        <w:t>研究生培养的</w:t>
      </w:r>
      <w:r w:rsidRPr="00891DE1">
        <w:rPr>
          <w:szCs w:val="21"/>
        </w:rPr>
        <w:t>第一责任人，由具有良好汉语言文学鉴赏能力及语言教学专业素养、同时熟悉和关注</w:t>
      </w:r>
      <w:r w:rsidR="009D0F96" w:rsidRPr="00891DE1">
        <w:rPr>
          <w:szCs w:val="21"/>
        </w:rPr>
        <w:t>基础教育学校和中等职业技术学校</w:t>
      </w:r>
      <w:r w:rsidRPr="00891DE1">
        <w:rPr>
          <w:rFonts w:hint="eastAsia"/>
          <w:szCs w:val="21"/>
        </w:rPr>
        <w:t>语文教学实践的专业人士担任，负责对课程学习、</w:t>
      </w:r>
      <w:r w:rsidR="00643979" w:rsidRPr="00643979">
        <w:rPr>
          <w:rFonts w:hint="eastAsia"/>
          <w:szCs w:val="21"/>
        </w:rPr>
        <w:t>实践教学</w:t>
      </w:r>
      <w:r w:rsidRPr="00891DE1">
        <w:rPr>
          <w:rFonts w:hint="eastAsia"/>
          <w:szCs w:val="21"/>
        </w:rPr>
        <w:t>与论文写作等环节的全程指导。</w:t>
      </w:r>
      <w:r w:rsidR="00B410FB">
        <w:rPr>
          <w:rFonts w:hint="eastAsia"/>
          <w:szCs w:val="21"/>
        </w:rPr>
        <w:t>实践导师引领研究生开展实践</w:t>
      </w:r>
      <w:r w:rsidR="004D4571">
        <w:rPr>
          <w:rFonts w:hint="eastAsia"/>
          <w:szCs w:val="21"/>
        </w:rPr>
        <w:t>教学</w:t>
      </w:r>
      <w:r w:rsidR="00B410FB">
        <w:rPr>
          <w:rFonts w:hint="eastAsia"/>
          <w:szCs w:val="21"/>
        </w:rPr>
        <w:t>和研究活动。</w:t>
      </w:r>
      <w:r w:rsidRPr="00891DE1">
        <w:rPr>
          <w:rFonts w:hint="eastAsia"/>
          <w:szCs w:val="21"/>
        </w:rPr>
        <w:t>同时，由若干导师组成导师组，将发挥协同指导、集体培养的优势，共同完成对本组研究生的开题审查、中期考核和论文质量把关的工作。</w:t>
      </w:r>
    </w:p>
    <w:p w:rsidR="006A5FAF" w:rsidRPr="00891DE1" w:rsidRDefault="00366294" w:rsidP="004819AB">
      <w:pPr>
        <w:pStyle w:val="2"/>
        <w:spacing w:before="124" w:after="124" w:line="400" w:lineRule="exact"/>
      </w:pPr>
      <w:r w:rsidRPr="00891DE1">
        <w:rPr>
          <w:rFonts w:hint="eastAsia"/>
        </w:rPr>
        <w:t>五、培养环节</w:t>
      </w:r>
    </w:p>
    <w:p w:rsidR="006A5FAF" w:rsidRPr="00891DE1" w:rsidRDefault="00366294" w:rsidP="00891DE1">
      <w:pPr>
        <w:pStyle w:val="10"/>
        <w:ind w:firstLine="420"/>
        <w:rPr>
          <w:szCs w:val="21"/>
        </w:rPr>
      </w:pPr>
      <w:r w:rsidRPr="00891DE1">
        <w:rPr>
          <w:szCs w:val="21"/>
        </w:rPr>
        <w:t>1</w:t>
      </w:r>
      <w:r w:rsidR="001F0EBE" w:rsidRPr="00891DE1">
        <w:rPr>
          <w:rFonts w:hint="eastAsia"/>
          <w:szCs w:val="21"/>
        </w:rPr>
        <w:t>．</w:t>
      </w:r>
      <w:r w:rsidRPr="00891DE1">
        <w:rPr>
          <w:szCs w:val="21"/>
        </w:rPr>
        <w:t>确定双导师：入学</w:t>
      </w:r>
      <w:r w:rsidR="00B410FB">
        <w:rPr>
          <w:rFonts w:hint="eastAsia"/>
          <w:szCs w:val="21"/>
        </w:rPr>
        <w:t>一</w:t>
      </w:r>
      <w:r w:rsidRPr="00891DE1">
        <w:rPr>
          <w:szCs w:val="21"/>
        </w:rPr>
        <w:t>个月内通过互选的方式确定导师和建立导师组</w:t>
      </w:r>
      <w:r w:rsidR="009B586C">
        <w:rPr>
          <w:rFonts w:hint="eastAsia"/>
          <w:szCs w:val="21"/>
        </w:rPr>
        <w:t>，</w:t>
      </w:r>
      <w:r w:rsidRPr="00891DE1">
        <w:rPr>
          <w:szCs w:val="21"/>
        </w:rPr>
        <w:t>实践导师应视情况尽早确立，以便为分段实践学习创造条件</w:t>
      </w:r>
      <w:r w:rsidR="00B410FB">
        <w:rPr>
          <w:szCs w:val="21"/>
        </w:rPr>
        <w:t>。</w:t>
      </w:r>
      <w:r w:rsidRPr="00891DE1">
        <w:rPr>
          <w:szCs w:val="21"/>
        </w:rPr>
        <w:t>。</w:t>
      </w:r>
    </w:p>
    <w:p w:rsidR="006A5FAF" w:rsidRPr="00891DE1" w:rsidRDefault="00366294" w:rsidP="00891DE1">
      <w:pPr>
        <w:pStyle w:val="10"/>
        <w:ind w:firstLine="420"/>
        <w:rPr>
          <w:szCs w:val="21"/>
        </w:rPr>
      </w:pPr>
      <w:r w:rsidRPr="00891DE1">
        <w:rPr>
          <w:szCs w:val="21"/>
        </w:rPr>
        <w:t>2</w:t>
      </w:r>
      <w:r w:rsidR="001F0EBE" w:rsidRPr="00891DE1">
        <w:rPr>
          <w:rFonts w:hint="eastAsia"/>
          <w:szCs w:val="21"/>
        </w:rPr>
        <w:t>．</w:t>
      </w:r>
      <w:r w:rsidRPr="00891DE1">
        <w:rPr>
          <w:szCs w:val="21"/>
        </w:rPr>
        <w:t>制定培养计划：研究生在确立导师后尽快在导师及导师组指导下制定个人培养计划，</w:t>
      </w:r>
      <w:r w:rsidRPr="00891DE1">
        <w:rPr>
          <w:szCs w:val="21"/>
        </w:rPr>
        <w:lastRenderedPageBreak/>
        <w:t>并由导师审查通过后报学院备案。学院发放《培养手册》，研究生应理解其意图和涵义，了解研究生自身的学习责任与任务，明确培养过程的各个环节，做好各项记载并准确填写手册的相关内容。</w:t>
      </w:r>
    </w:p>
    <w:p w:rsidR="006A5FAF" w:rsidRPr="00891DE1" w:rsidRDefault="00366294" w:rsidP="00891DE1">
      <w:pPr>
        <w:pStyle w:val="10"/>
        <w:ind w:firstLine="420"/>
        <w:rPr>
          <w:szCs w:val="21"/>
        </w:rPr>
      </w:pPr>
      <w:r w:rsidRPr="00891DE1">
        <w:rPr>
          <w:szCs w:val="21"/>
        </w:rPr>
        <w:t>3</w:t>
      </w:r>
      <w:r w:rsidR="001F0EBE" w:rsidRPr="00891DE1">
        <w:rPr>
          <w:rFonts w:hint="eastAsia"/>
          <w:szCs w:val="21"/>
        </w:rPr>
        <w:t>．</w:t>
      </w:r>
      <w:r w:rsidRPr="00891DE1">
        <w:rPr>
          <w:szCs w:val="21"/>
        </w:rPr>
        <w:t>课程学习：课程学习是研究生培养的主要方式和重要环节之一。主要安排在第一学年进行。课程设置内容除公共必修课外包含三大类：普通教育学类、语文课程与教学论类、汉语言文学教学基础，各约占三分之一，设有针对基础理论、科研方法、教学技能的各门课程共</w:t>
      </w:r>
      <w:r w:rsidR="000930D6" w:rsidRPr="00891DE1">
        <w:rPr>
          <w:rFonts w:hint="eastAsia"/>
          <w:szCs w:val="21"/>
        </w:rPr>
        <w:t>约</w:t>
      </w:r>
      <w:r w:rsidRPr="00891DE1">
        <w:rPr>
          <w:szCs w:val="21"/>
        </w:rPr>
        <w:t>16</w:t>
      </w:r>
      <w:r w:rsidRPr="00891DE1">
        <w:rPr>
          <w:szCs w:val="21"/>
        </w:rPr>
        <w:t>门，课程结构较为合理。每门课程必须制定并落实教学大纲（包括教学目标、内容纲要、教学方式、参考书目、考评标准等）；教学注重运用团队学习、专题研讨、课例研究、案例分析等方法；加强对课前自学、课后作业和网上辅导等教学环节的管理与指导，切实提高教学效果。各门课程的学习评价应采用适合本课程特点和能反映学生分析解决实践问题能力的方式进行，学生经考核合格后方可取得相应学分。</w:t>
      </w:r>
    </w:p>
    <w:p w:rsidR="006A5FAF" w:rsidRPr="00891DE1" w:rsidRDefault="00366294" w:rsidP="00891DE1">
      <w:pPr>
        <w:pStyle w:val="10"/>
        <w:ind w:firstLine="420"/>
        <w:rPr>
          <w:szCs w:val="21"/>
        </w:rPr>
      </w:pPr>
      <w:r w:rsidRPr="00891DE1">
        <w:rPr>
          <w:szCs w:val="21"/>
        </w:rPr>
        <w:t>4</w:t>
      </w:r>
      <w:r w:rsidR="001F0EBE" w:rsidRPr="00891DE1">
        <w:rPr>
          <w:rFonts w:hint="eastAsia"/>
          <w:szCs w:val="21"/>
        </w:rPr>
        <w:t>．</w:t>
      </w:r>
      <w:r w:rsidRPr="00891DE1">
        <w:rPr>
          <w:szCs w:val="21"/>
        </w:rPr>
        <w:t>实践</w:t>
      </w:r>
      <w:r w:rsidR="002929D1">
        <w:rPr>
          <w:rFonts w:hint="eastAsia"/>
          <w:szCs w:val="21"/>
        </w:rPr>
        <w:t>教学</w:t>
      </w:r>
      <w:r w:rsidRPr="00891DE1">
        <w:rPr>
          <w:szCs w:val="21"/>
        </w:rPr>
        <w:t>：</w:t>
      </w:r>
      <w:r w:rsidR="002929D1">
        <w:rPr>
          <w:rFonts w:hint="eastAsia"/>
          <w:szCs w:val="21"/>
        </w:rPr>
        <w:t>本</w:t>
      </w:r>
      <w:r w:rsidRPr="00891DE1">
        <w:rPr>
          <w:szCs w:val="21"/>
        </w:rPr>
        <w:t>专业学位研究生进行分段实践和集中实践，分段实践在第一学年课程学习的适当时机进行，形式为听课见习、教育调研等；集中实践于第三学期在实践基地进行，为期不少于半学年，其中教学实习不少八周，开展听课、助教、教学设计、试教、定岗授课等活动。</w:t>
      </w:r>
      <w:r w:rsidR="00643979" w:rsidRPr="00643979">
        <w:rPr>
          <w:rFonts w:hint="eastAsia"/>
          <w:szCs w:val="21"/>
        </w:rPr>
        <w:t>实践教学</w:t>
      </w:r>
      <w:r w:rsidRPr="00891DE1">
        <w:rPr>
          <w:szCs w:val="21"/>
        </w:rPr>
        <w:t>应当与学位论文工作相结合，利用所在的实践基地进行实验、调查等研究活动，完成数据收集。</w:t>
      </w:r>
    </w:p>
    <w:p w:rsidR="006A5FAF" w:rsidRPr="00891DE1" w:rsidRDefault="00366294">
      <w:pPr>
        <w:pStyle w:val="10"/>
        <w:ind w:firstLine="420"/>
        <w:rPr>
          <w:szCs w:val="21"/>
        </w:rPr>
      </w:pPr>
      <w:r w:rsidRPr="00891DE1">
        <w:rPr>
          <w:rFonts w:hint="eastAsia"/>
          <w:szCs w:val="21"/>
        </w:rPr>
        <w:t>制定明确的</w:t>
      </w:r>
      <w:r w:rsidR="00643979" w:rsidRPr="00643979">
        <w:rPr>
          <w:rFonts w:hint="eastAsia"/>
          <w:szCs w:val="21"/>
        </w:rPr>
        <w:t>实践教学</w:t>
      </w:r>
      <w:r w:rsidRPr="00891DE1">
        <w:rPr>
          <w:rFonts w:hint="eastAsia"/>
          <w:szCs w:val="21"/>
        </w:rPr>
        <w:t>计划。实践结束后，学生向导师及指导教师提供以下材料，并填入《培养手册》：（</w:t>
      </w:r>
      <w:r w:rsidRPr="00891DE1">
        <w:rPr>
          <w:szCs w:val="21"/>
        </w:rPr>
        <w:t>1</w:t>
      </w:r>
      <w:r w:rsidRPr="00891DE1">
        <w:rPr>
          <w:rFonts w:hint="eastAsia"/>
          <w:szCs w:val="21"/>
        </w:rPr>
        <w:t>）自编教案</w:t>
      </w:r>
      <w:r w:rsidRPr="00891DE1">
        <w:rPr>
          <w:szCs w:val="21"/>
        </w:rPr>
        <w:t>5</w:t>
      </w:r>
      <w:r w:rsidRPr="00891DE1">
        <w:rPr>
          <w:rFonts w:hint="eastAsia"/>
          <w:szCs w:val="21"/>
        </w:rPr>
        <w:t>份，附实习指导教师、导师评价意见；（</w:t>
      </w:r>
      <w:r w:rsidRPr="00891DE1">
        <w:rPr>
          <w:szCs w:val="21"/>
        </w:rPr>
        <w:t>2</w:t>
      </w:r>
      <w:r w:rsidRPr="00891DE1">
        <w:rPr>
          <w:rFonts w:hint="eastAsia"/>
          <w:szCs w:val="21"/>
        </w:rPr>
        <w:t>）教学观摩听课记录与听课感想</w:t>
      </w:r>
      <w:r w:rsidRPr="00891DE1">
        <w:rPr>
          <w:szCs w:val="21"/>
        </w:rPr>
        <w:t>20</w:t>
      </w:r>
      <w:r w:rsidRPr="00891DE1">
        <w:rPr>
          <w:rFonts w:hint="eastAsia"/>
          <w:szCs w:val="21"/>
        </w:rPr>
        <w:t>份，附实习指导教师、导师评价意见；（</w:t>
      </w:r>
      <w:r w:rsidRPr="00891DE1">
        <w:rPr>
          <w:szCs w:val="21"/>
        </w:rPr>
        <w:t>3</w:t>
      </w:r>
      <w:r w:rsidRPr="00891DE1">
        <w:rPr>
          <w:rFonts w:hint="eastAsia"/>
          <w:szCs w:val="21"/>
        </w:rPr>
        <w:t>）教学管理工作实践材料</w:t>
      </w:r>
      <w:r w:rsidRPr="00891DE1">
        <w:rPr>
          <w:szCs w:val="21"/>
        </w:rPr>
        <w:t>1</w:t>
      </w:r>
      <w:r w:rsidRPr="00891DE1">
        <w:rPr>
          <w:rFonts w:hint="eastAsia"/>
          <w:szCs w:val="21"/>
        </w:rPr>
        <w:t>份；（</w:t>
      </w:r>
      <w:r w:rsidRPr="00891DE1">
        <w:rPr>
          <w:szCs w:val="21"/>
        </w:rPr>
        <w:t>4</w:t>
      </w:r>
      <w:r w:rsidRPr="00891DE1">
        <w:rPr>
          <w:rFonts w:hint="eastAsia"/>
          <w:szCs w:val="21"/>
        </w:rPr>
        <w:t>）教学实习总结报告</w:t>
      </w:r>
      <w:r w:rsidRPr="00891DE1">
        <w:rPr>
          <w:szCs w:val="21"/>
        </w:rPr>
        <w:t>1</w:t>
      </w:r>
      <w:r w:rsidRPr="00891DE1">
        <w:rPr>
          <w:rFonts w:hint="eastAsia"/>
          <w:szCs w:val="21"/>
        </w:rPr>
        <w:t>份（含调查研究、班级管理实践）；（</w:t>
      </w:r>
      <w:r w:rsidRPr="00891DE1">
        <w:rPr>
          <w:szCs w:val="21"/>
        </w:rPr>
        <w:t>5</w:t>
      </w:r>
      <w:r w:rsidRPr="00891DE1">
        <w:rPr>
          <w:rFonts w:hint="eastAsia"/>
          <w:szCs w:val="21"/>
        </w:rPr>
        <w:t>）实习活动的影像资料一份；（</w:t>
      </w:r>
      <w:r w:rsidRPr="00891DE1">
        <w:rPr>
          <w:szCs w:val="21"/>
        </w:rPr>
        <w:t>6</w:t>
      </w:r>
      <w:r w:rsidRPr="00891DE1">
        <w:rPr>
          <w:rFonts w:hint="eastAsia"/>
          <w:szCs w:val="21"/>
        </w:rPr>
        <w:t>）实习指导教师综合评定意见（需加盖实习学校公章）。</w:t>
      </w:r>
    </w:p>
    <w:p w:rsidR="006A5FAF" w:rsidRPr="00891DE1" w:rsidRDefault="00366294">
      <w:pPr>
        <w:pStyle w:val="10"/>
        <w:ind w:firstLine="420"/>
        <w:rPr>
          <w:szCs w:val="21"/>
        </w:rPr>
      </w:pPr>
      <w:r w:rsidRPr="00891DE1">
        <w:rPr>
          <w:szCs w:val="21"/>
        </w:rPr>
        <w:t>5</w:t>
      </w:r>
      <w:r w:rsidR="001F0EBE" w:rsidRPr="00891DE1">
        <w:rPr>
          <w:rFonts w:hint="eastAsia"/>
          <w:szCs w:val="21"/>
        </w:rPr>
        <w:t>．</w:t>
      </w:r>
      <w:r w:rsidRPr="00891DE1">
        <w:rPr>
          <w:szCs w:val="21"/>
        </w:rPr>
        <w:t>职业资格证书：将课程设置、实践考核与职业人才评价有效衔接，实现学历学位证书与教师资格证书等相关证书对接的</w:t>
      </w:r>
      <w:r w:rsidRPr="00891DE1">
        <w:rPr>
          <w:szCs w:val="21"/>
        </w:rPr>
        <w:t>“</w:t>
      </w:r>
      <w:r w:rsidRPr="00891DE1">
        <w:rPr>
          <w:rFonts w:hint="eastAsia"/>
          <w:szCs w:val="21"/>
        </w:rPr>
        <w:t>多证书</w:t>
      </w:r>
      <w:r w:rsidRPr="00891DE1">
        <w:rPr>
          <w:szCs w:val="21"/>
        </w:rPr>
        <w:t>”</w:t>
      </w:r>
      <w:r w:rsidRPr="00891DE1">
        <w:rPr>
          <w:rFonts w:hint="eastAsia"/>
          <w:szCs w:val="21"/>
        </w:rPr>
        <w:t>制度。</w:t>
      </w:r>
    </w:p>
    <w:p w:rsidR="006A5FAF" w:rsidRPr="00891DE1" w:rsidRDefault="00366294">
      <w:pPr>
        <w:pStyle w:val="10"/>
        <w:ind w:firstLine="420"/>
        <w:rPr>
          <w:szCs w:val="21"/>
        </w:rPr>
      </w:pPr>
      <w:r w:rsidRPr="00891DE1">
        <w:rPr>
          <w:szCs w:val="21"/>
        </w:rPr>
        <w:t>6</w:t>
      </w:r>
      <w:r w:rsidR="001F0EBE" w:rsidRPr="00891DE1">
        <w:rPr>
          <w:rFonts w:hint="eastAsia"/>
          <w:szCs w:val="21"/>
        </w:rPr>
        <w:t>．</w:t>
      </w:r>
      <w:r w:rsidRPr="00891DE1">
        <w:rPr>
          <w:szCs w:val="21"/>
        </w:rPr>
        <w:t>学位论文：学位论文研究与写作是专业学位研究生培养的重要环节，是学生通过课程学习与实践学习所获得的专业知识与能力的综合反映。论文写作的选题与研究设计一般于第二学期开始，研究实施和论文写作工作不少于半年。论文</w:t>
      </w:r>
      <w:r w:rsidRPr="00891DE1">
        <w:rPr>
          <w:rFonts w:hint="eastAsia"/>
          <w:szCs w:val="21"/>
        </w:rPr>
        <w:t>内容包括实验研究、调查研究、案例研究、课程资源开发等，但应以学位论文的形式报告呈现。论文完成提交答辩前须经过导师（组）三次审查环节，分别为初期的开题报告、中期的学位论文进展检查、学位论文基本完成后的质量和水平审查。</w:t>
      </w:r>
    </w:p>
    <w:p w:rsidR="006A5FAF" w:rsidRPr="00891DE1" w:rsidRDefault="00366294" w:rsidP="004819AB">
      <w:pPr>
        <w:pStyle w:val="2"/>
        <w:spacing w:before="124" w:after="124" w:line="400" w:lineRule="exact"/>
      </w:pPr>
      <w:r w:rsidRPr="00891DE1">
        <w:rPr>
          <w:rFonts w:hint="eastAsia"/>
        </w:rPr>
        <w:t>六、课程设置</w:t>
      </w:r>
    </w:p>
    <w:p w:rsidR="006A5FAF" w:rsidRPr="00891DE1" w:rsidRDefault="00366294" w:rsidP="00891DE1">
      <w:pPr>
        <w:pStyle w:val="10"/>
        <w:ind w:firstLine="420"/>
        <w:rPr>
          <w:szCs w:val="21"/>
        </w:rPr>
      </w:pPr>
      <w:r w:rsidRPr="00891DE1">
        <w:rPr>
          <w:rFonts w:hint="eastAsia"/>
          <w:szCs w:val="21"/>
        </w:rPr>
        <w:t>根据</w:t>
      </w:r>
      <w:r w:rsidR="009B586C">
        <w:rPr>
          <w:rFonts w:hint="eastAsia"/>
          <w:szCs w:val="21"/>
        </w:rPr>
        <w:t>本</w:t>
      </w:r>
      <w:r w:rsidRPr="00891DE1">
        <w:rPr>
          <w:rFonts w:hint="eastAsia"/>
          <w:szCs w:val="21"/>
        </w:rPr>
        <w:t>专业学位研究生特定的教育职业背景、学制和培养方式等实际情况，其课程设置贯彻少、精、实的原则，注重对研究生的专业基础、教育教学基本理论、教育研究方法、基础教育课程改革的理论与</w:t>
      </w:r>
      <w:r w:rsidR="00643979" w:rsidRPr="00643979">
        <w:rPr>
          <w:rFonts w:hint="eastAsia"/>
          <w:szCs w:val="21"/>
        </w:rPr>
        <w:t>实践教学</w:t>
      </w:r>
      <w:r w:rsidRPr="00891DE1">
        <w:rPr>
          <w:rFonts w:hint="eastAsia"/>
          <w:szCs w:val="21"/>
        </w:rPr>
        <w:t>等方面的培养与训练，突出实践性和灵活性。</w:t>
      </w:r>
    </w:p>
    <w:p w:rsidR="006A5FAF" w:rsidRPr="00891DE1" w:rsidRDefault="009B586C" w:rsidP="00891DE1">
      <w:pPr>
        <w:pStyle w:val="10"/>
        <w:ind w:firstLine="420"/>
        <w:rPr>
          <w:szCs w:val="21"/>
        </w:rPr>
      </w:pPr>
      <w:r>
        <w:rPr>
          <w:rFonts w:hint="eastAsia"/>
          <w:szCs w:val="21"/>
        </w:rPr>
        <w:t>本</w:t>
      </w:r>
      <w:r w:rsidR="00366294" w:rsidRPr="00891DE1">
        <w:rPr>
          <w:rFonts w:hint="eastAsia"/>
          <w:szCs w:val="21"/>
        </w:rPr>
        <w:t>专业学位研究生课程</w:t>
      </w:r>
      <w:r w:rsidR="009D0A29" w:rsidRPr="00891DE1">
        <w:rPr>
          <w:rFonts w:hint="eastAsia"/>
          <w:szCs w:val="21"/>
        </w:rPr>
        <w:t>由学位基础课程、专业必修课程、专业选修课程、实践教学等四</w:t>
      </w:r>
      <w:r w:rsidR="009D0A29" w:rsidRPr="00891DE1">
        <w:rPr>
          <w:rFonts w:hint="eastAsia"/>
          <w:szCs w:val="21"/>
        </w:rPr>
        <w:lastRenderedPageBreak/>
        <w:t>部分组成</w:t>
      </w:r>
      <w:r w:rsidR="00366294" w:rsidRPr="00891DE1">
        <w:rPr>
          <w:rFonts w:hint="eastAsia"/>
          <w:szCs w:val="21"/>
        </w:rPr>
        <w:t>。总学分不少于</w:t>
      </w:r>
      <w:r w:rsidR="00366294" w:rsidRPr="00891DE1">
        <w:rPr>
          <w:szCs w:val="21"/>
        </w:rPr>
        <w:t>36</w:t>
      </w:r>
      <w:r w:rsidR="00366294" w:rsidRPr="00891DE1">
        <w:rPr>
          <w:rFonts w:hint="eastAsia"/>
          <w:szCs w:val="21"/>
        </w:rPr>
        <w:t>学分，其中必修课程不少于</w:t>
      </w:r>
      <w:r w:rsidR="00366294" w:rsidRPr="00891DE1">
        <w:rPr>
          <w:szCs w:val="21"/>
        </w:rPr>
        <w:t>23</w:t>
      </w:r>
      <w:r w:rsidR="00366294" w:rsidRPr="00891DE1">
        <w:rPr>
          <w:rFonts w:hint="eastAsia"/>
          <w:szCs w:val="21"/>
        </w:rPr>
        <w:t>学分，包括公共学位课</w:t>
      </w:r>
      <w:r w:rsidR="00366294" w:rsidRPr="00891DE1">
        <w:rPr>
          <w:szCs w:val="21"/>
        </w:rPr>
        <w:t>4</w:t>
      </w:r>
      <w:r w:rsidR="00366294" w:rsidRPr="00891DE1">
        <w:rPr>
          <w:rFonts w:hint="eastAsia"/>
          <w:szCs w:val="21"/>
        </w:rPr>
        <w:t>学分、基础理论学位课</w:t>
      </w:r>
      <w:r w:rsidR="00366294" w:rsidRPr="00891DE1">
        <w:rPr>
          <w:szCs w:val="21"/>
        </w:rPr>
        <w:t>8</w:t>
      </w:r>
      <w:r w:rsidR="00366294" w:rsidRPr="00891DE1">
        <w:rPr>
          <w:rFonts w:hint="eastAsia"/>
          <w:szCs w:val="21"/>
        </w:rPr>
        <w:t>学分以及专业基础学位课</w:t>
      </w:r>
      <w:r w:rsidR="00366294" w:rsidRPr="00891DE1">
        <w:rPr>
          <w:szCs w:val="21"/>
        </w:rPr>
        <w:t>10</w:t>
      </w:r>
      <w:r w:rsidR="00366294" w:rsidRPr="00891DE1">
        <w:rPr>
          <w:rFonts w:hint="eastAsia"/>
          <w:szCs w:val="21"/>
        </w:rPr>
        <w:t>学分、研究生参加</w:t>
      </w:r>
      <w:r w:rsidR="00242DEE" w:rsidRPr="00891DE1">
        <w:rPr>
          <w:rFonts w:hint="eastAsia"/>
          <w:szCs w:val="21"/>
        </w:rPr>
        <w:t>行业</w:t>
      </w:r>
      <w:r w:rsidR="00366294" w:rsidRPr="00891DE1">
        <w:rPr>
          <w:rFonts w:hint="eastAsia"/>
          <w:szCs w:val="21"/>
        </w:rPr>
        <w:t>讲座</w:t>
      </w:r>
      <w:r w:rsidR="00366294" w:rsidRPr="00891DE1">
        <w:rPr>
          <w:szCs w:val="21"/>
        </w:rPr>
        <w:t>4</w:t>
      </w:r>
      <w:r w:rsidR="00366294" w:rsidRPr="00891DE1">
        <w:rPr>
          <w:rFonts w:hint="eastAsia"/>
          <w:szCs w:val="21"/>
        </w:rPr>
        <w:t>次以上并撰写学习报告，可计</w:t>
      </w:r>
      <w:r w:rsidR="00366294" w:rsidRPr="00891DE1">
        <w:rPr>
          <w:szCs w:val="21"/>
        </w:rPr>
        <w:t>1</w:t>
      </w:r>
      <w:r w:rsidR="00366294" w:rsidRPr="00891DE1">
        <w:rPr>
          <w:rFonts w:hint="eastAsia"/>
          <w:szCs w:val="21"/>
        </w:rPr>
        <w:t>学分；选修课不少于</w:t>
      </w:r>
      <w:r w:rsidR="00366294" w:rsidRPr="00891DE1">
        <w:rPr>
          <w:szCs w:val="21"/>
        </w:rPr>
        <w:t>6</w:t>
      </w:r>
      <w:r w:rsidR="00366294" w:rsidRPr="00891DE1">
        <w:rPr>
          <w:rFonts w:hint="eastAsia"/>
          <w:szCs w:val="21"/>
        </w:rPr>
        <w:t>学分，</w:t>
      </w:r>
      <w:r w:rsidR="00643979" w:rsidRPr="00643979">
        <w:rPr>
          <w:rFonts w:hint="eastAsia"/>
          <w:szCs w:val="21"/>
        </w:rPr>
        <w:t>实践教学</w:t>
      </w:r>
      <w:r w:rsidR="00366294" w:rsidRPr="00891DE1">
        <w:rPr>
          <w:rFonts w:hint="eastAsia"/>
          <w:szCs w:val="21"/>
        </w:rPr>
        <w:t>为</w:t>
      </w:r>
      <w:r w:rsidR="00366294" w:rsidRPr="00891DE1">
        <w:rPr>
          <w:szCs w:val="21"/>
        </w:rPr>
        <w:t>8</w:t>
      </w:r>
      <w:r w:rsidR="00366294" w:rsidRPr="00891DE1">
        <w:rPr>
          <w:rFonts w:hint="eastAsia"/>
          <w:szCs w:val="21"/>
        </w:rPr>
        <w:t>学分。</w:t>
      </w:r>
    </w:p>
    <w:tbl>
      <w:tblPr>
        <w:tblW w:w="8403" w:type="dxa"/>
        <w:jc w:val="center"/>
        <w:tblLayout w:type="fixed"/>
        <w:tblLook w:val="04A0" w:firstRow="1" w:lastRow="0" w:firstColumn="1" w:lastColumn="0" w:noHBand="0" w:noVBand="1"/>
      </w:tblPr>
      <w:tblGrid>
        <w:gridCol w:w="1322"/>
        <w:gridCol w:w="1324"/>
        <w:gridCol w:w="3114"/>
        <w:gridCol w:w="720"/>
        <w:gridCol w:w="1081"/>
        <w:gridCol w:w="842"/>
      </w:tblGrid>
      <w:tr w:rsidR="00925B6F" w:rsidRPr="00891DE1">
        <w:trPr>
          <w:trHeight w:val="20"/>
          <w:tblHeader/>
          <w:jc w:val="center"/>
        </w:trPr>
        <w:tc>
          <w:tcPr>
            <w:tcW w:w="1322"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tabs>
                <w:tab w:val="center" w:pos="4153"/>
                <w:tab w:val="right" w:pos="8306"/>
              </w:tabs>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课程类别</w:t>
            </w:r>
          </w:p>
        </w:tc>
        <w:tc>
          <w:tcPr>
            <w:tcW w:w="1324"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课程编号</w:t>
            </w:r>
          </w:p>
        </w:tc>
        <w:tc>
          <w:tcPr>
            <w:tcW w:w="3114"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课程名称</w:t>
            </w:r>
          </w:p>
        </w:tc>
        <w:tc>
          <w:tcPr>
            <w:tcW w:w="7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学分</w:t>
            </w:r>
          </w:p>
        </w:tc>
        <w:tc>
          <w:tcPr>
            <w:tcW w:w="1081"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开课学期</w:t>
            </w:r>
          </w:p>
        </w:tc>
        <w:tc>
          <w:tcPr>
            <w:tcW w:w="842"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备注</w:t>
            </w:r>
          </w:p>
        </w:tc>
      </w:tr>
      <w:tr w:rsidR="00FF58EE" w:rsidRPr="00891DE1">
        <w:trPr>
          <w:trHeight w:val="20"/>
          <w:jc w:val="center"/>
        </w:trPr>
        <w:tc>
          <w:tcPr>
            <w:tcW w:w="1322" w:type="dxa"/>
            <w:vMerge w:val="restart"/>
            <w:tcBorders>
              <w:top w:val="single" w:sz="4" w:space="0" w:color="auto"/>
              <w:left w:val="single" w:sz="4" w:space="0" w:color="auto"/>
              <w:right w:val="single" w:sz="4" w:space="0" w:color="auto"/>
            </w:tcBorders>
            <w:vAlign w:val="center"/>
          </w:tcPr>
          <w:p w:rsidR="00FF58EE" w:rsidRPr="00891DE1" w:rsidRDefault="00FF58EE" w:rsidP="00BD4993">
            <w:pPr>
              <w:tabs>
                <w:tab w:val="center" w:pos="4153"/>
                <w:tab w:val="right" w:pos="8306"/>
              </w:tabs>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学位基础课</w:t>
            </w:r>
          </w:p>
        </w:tc>
        <w:tc>
          <w:tcPr>
            <w:tcW w:w="1324"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rsidP="004819AB">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rsidP="00BD4993">
            <w:pPr>
              <w:spacing w:beforeLines="10" w:before="31" w:afterLines="10" w:after="31" w:line="400" w:lineRule="exact"/>
              <w:jc w:val="center"/>
              <w:rPr>
                <w:rFonts w:eastAsia="楷体_GB2312"/>
                <w:sz w:val="18"/>
                <w:szCs w:val="18"/>
              </w:rPr>
            </w:pPr>
            <w:r w:rsidRPr="00891DE1">
              <w:rPr>
                <w:rFonts w:eastAsia="楷体_GB2312" w:hint="eastAsia"/>
                <w:sz w:val="18"/>
                <w:szCs w:val="18"/>
              </w:rPr>
              <w:t>硕士第一外国语</w:t>
            </w:r>
          </w:p>
        </w:tc>
        <w:tc>
          <w:tcPr>
            <w:tcW w:w="720"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pPr>
              <w:tabs>
                <w:tab w:val="center" w:pos="4153"/>
                <w:tab w:val="right" w:pos="8306"/>
              </w:tabs>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pPr>
              <w:tabs>
                <w:tab w:val="center" w:pos="4153"/>
                <w:tab w:val="right" w:pos="8306"/>
              </w:tabs>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842" w:type="dxa"/>
            <w:vMerge w:val="restart"/>
            <w:tcBorders>
              <w:top w:val="single" w:sz="4" w:space="0" w:color="auto"/>
              <w:left w:val="single" w:sz="4" w:space="0" w:color="auto"/>
              <w:right w:val="single" w:sz="4" w:space="0" w:color="auto"/>
            </w:tcBorders>
            <w:shd w:val="clear" w:color="auto" w:fill="auto"/>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12</w:t>
            </w:r>
            <w:r w:rsidRPr="00891DE1">
              <w:rPr>
                <w:rFonts w:eastAsia="楷体_GB2312" w:hint="eastAsia"/>
                <w:sz w:val="18"/>
                <w:szCs w:val="18"/>
              </w:rPr>
              <w:t>学分</w:t>
            </w:r>
          </w:p>
        </w:tc>
      </w:tr>
      <w:tr w:rsidR="00FF58EE" w:rsidRPr="00891DE1" w:rsidTr="00905AC3">
        <w:trPr>
          <w:trHeight w:val="20"/>
          <w:jc w:val="center"/>
        </w:trPr>
        <w:tc>
          <w:tcPr>
            <w:tcW w:w="1322" w:type="dxa"/>
            <w:vMerge/>
            <w:tcBorders>
              <w:left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rsidP="004819AB">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rsidP="00BD4993">
            <w:pPr>
              <w:widowControl/>
              <w:spacing w:beforeLines="10" w:before="31" w:afterLines="10" w:after="31" w:line="400" w:lineRule="exact"/>
              <w:jc w:val="center"/>
              <w:rPr>
                <w:rFonts w:eastAsia="楷体_GB2312"/>
                <w:sz w:val="18"/>
                <w:szCs w:val="18"/>
              </w:rPr>
            </w:pPr>
            <w:r w:rsidRPr="00891DE1">
              <w:rPr>
                <w:rFonts w:eastAsia="楷体_GB2312" w:hint="eastAsia"/>
                <w:sz w:val="18"/>
                <w:szCs w:val="18"/>
              </w:rPr>
              <w:t>中国特色社会主义理论与实践研究</w:t>
            </w:r>
          </w:p>
        </w:tc>
        <w:tc>
          <w:tcPr>
            <w:tcW w:w="720"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pPr>
              <w:widowControl/>
              <w:tabs>
                <w:tab w:val="center" w:pos="4153"/>
                <w:tab w:val="right" w:pos="8306"/>
              </w:tabs>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pPr>
              <w:widowControl/>
              <w:tabs>
                <w:tab w:val="center" w:pos="4153"/>
                <w:tab w:val="right" w:pos="8306"/>
              </w:tabs>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842" w:type="dxa"/>
            <w:vMerge/>
            <w:tcBorders>
              <w:left w:val="single" w:sz="4" w:space="0" w:color="auto"/>
              <w:right w:val="single" w:sz="4" w:space="0" w:color="auto"/>
            </w:tcBorders>
            <w:shd w:val="clear" w:color="auto" w:fill="auto"/>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FF58EE" w:rsidRPr="00891DE1" w:rsidTr="00905AC3">
        <w:trPr>
          <w:trHeight w:val="20"/>
          <w:jc w:val="center"/>
        </w:trPr>
        <w:tc>
          <w:tcPr>
            <w:tcW w:w="1322" w:type="dxa"/>
            <w:vMerge/>
            <w:tcBorders>
              <w:left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rsidP="004819AB">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rsidP="00BD4993">
            <w:pPr>
              <w:tabs>
                <w:tab w:val="center" w:pos="4153"/>
                <w:tab w:val="right" w:pos="8306"/>
              </w:tabs>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教育原理</w:t>
            </w:r>
          </w:p>
        </w:tc>
        <w:tc>
          <w:tcPr>
            <w:tcW w:w="720"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842" w:type="dxa"/>
            <w:vMerge/>
            <w:tcBorders>
              <w:left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FF58EE" w:rsidRPr="00891DE1" w:rsidTr="00BA0F33">
        <w:trPr>
          <w:trHeight w:val="20"/>
          <w:jc w:val="center"/>
        </w:trPr>
        <w:tc>
          <w:tcPr>
            <w:tcW w:w="1322" w:type="dxa"/>
            <w:vMerge/>
            <w:tcBorders>
              <w:left w:val="single" w:sz="4" w:space="0" w:color="auto"/>
              <w:right w:val="single" w:sz="4" w:space="0" w:color="auto"/>
            </w:tcBorders>
            <w:vAlign w:val="center"/>
          </w:tcPr>
          <w:p w:rsidR="00FF58EE" w:rsidRPr="00891DE1" w:rsidRDefault="00FF58EE">
            <w:pPr>
              <w:widowControl/>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rsidP="004819AB">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rsidP="00BD4993">
            <w:pPr>
              <w:spacing w:beforeLines="10" w:before="31" w:afterLines="10" w:after="31" w:line="400" w:lineRule="exact"/>
              <w:jc w:val="center"/>
              <w:rPr>
                <w:rFonts w:eastAsia="楷体_GB2312"/>
                <w:sz w:val="18"/>
                <w:szCs w:val="18"/>
              </w:rPr>
            </w:pPr>
            <w:r w:rsidRPr="00891DE1">
              <w:rPr>
                <w:rFonts w:eastAsia="楷体_GB2312" w:hint="eastAsia"/>
                <w:sz w:val="18"/>
                <w:szCs w:val="18"/>
              </w:rPr>
              <w:t>课程与教学论</w:t>
            </w:r>
          </w:p>
        </w:tc>
        <w:tc>
          <w:tcPr>
            <w:tcW w:w="720"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842" w:type="dxa"/>
            <w:vMerge/>
            <w:tcBorders>
              <w:left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FF58EE" w:rsidRPr="00891DE1" w:rsidTr="00BA0F33">
        <w:trPr>
          <w:trHeight w:val="20"/>
          <w:jc w:val="center"/>
        </w:trPr>
        <w:tc>
          <w:tcPr>
            <w:tcW w:w="1322" w:type="dxa"/>
            <w:vMerge/>
            <w:tcBorders>
              <w:left w:val="single" w:sz="4" w:space="0" w:color="auto"/>
              <w:right w:val="single" w:sz="4" w:space="0" w:color="auto"/>
            </w:tcBorders>
            <w:vAlign w:val="center"/>
          </w:tcPr>
          <w:p w:rsidR="00FF58EE" w:rsidRPr="00891DE1" w:rsidRDefault="00FF58EE">
            <w:pPr>
              <w:widowControl/>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rsidP="004819AB">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rsidP="00BD4993">
            <w:pPr>
              <w:spacing w:beforeLines="10" w:before="31" w:afterLines="10" w:after="31" w:line="400" w:lineRule="exact"/>
              <w:jc w:val="center"/>
              <w:rPr>
                <w:rFonts w:eastAsia="楷体_GB2312"/>
                <w:sz w:val="18"/>
                <w:szCs w:val="18"/>
              </w:rPr>
            </w:pPr>
            <w:r w:rsidRPr="00891DE1">
              <w:rPr>
                <w:rFonts w:eastAsia="楷体_GB2312" w:hint="eastAsia"/>
                <w:sz w:val="18"/>
                <w:szCs w:val="18"/>
              </w:rPr>
              <w:t>教育研究方法</w:t>
            </w:r>
          </w:p>
        </w:tc>
        <w:tc>
          <w:tcPr>
            <w:tcW w:w="720"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842" w:type="dxa"/>
            <w:vMerge/>
            <w:tcBorders>
              <w:left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FF58EE" w:rsidRPr="00891DE1" w:rsidTr="00BA0F33">
        <w:trPr>
          <w:trHeight w:val="20"/>
          <w:jc w:val="center"/>
        </w:trPr>
        <w:tc>
          <w:tcPr>
            <w:tcW w:w="1322" w:type="dxa"/>
            <w:vMerge/>
            <w:tcBorders>
              <w:left w:val="single" w:sz="4" w:space="0" w:color="auto"/>
              <w:bottom w:val="single" w:sz="4" w:space="0" w:color="auto"/>
              <w:right w:val="single" w:sz="4" w:space="0" w:color="auto"/>
            </w:tcBorders>
            <w:vAlign w:val="center"/>
          </w:tcPr>
          <w:p w:rsidR="00FF58EE" w:rsidRPr="00891DE1" w:rsidRDefault="00FF58EE">
            <w:pPr>
              <w:widowControl/>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rsidP="004819AB">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rsidP="00BD4993">
            <w:pPr>
              <w:spacing w:beforeLines="10" w:before="31" w:afterLines="10" w:after="31" w:line="400" w:lineRule="exact"/>
              <w:jc w:val="center"/>
              <w:rPr>
                <w:rFonts w:eastAsia="楷体_GB2312"/>
                <w:sz w:val="18"/>
                <w:szCs w:val="18"/>
              </w:rPr>
            </w:pPr>
            <w:r w:rsidRPr="00891DE1">
              <w:rPr>
                <w:rFonts w:eastAsia="楷体_GB2312" w:hint="eastAsia"/>
                <w:sz w:val="18"/>
                <w:szCs w:val="18"/>
              </w:rPr>
              <w:t>心理发展与教育</w:t>
            </w:r>
          </w:p>
        </w:tc>
        <w:tc>
          <w:tcPr>
            <w:tcW w:w="720"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842" w:type="dxa"/>
            <w:vMerge/>
            <w:tcBorders>
              <w:left w:val="single" w:sz="4" w:space="0" w:color="auto"/>
              <w:bottom w:val="single" w:sz="4" w:space="0" w:color="auto"/>
              <w:right w:val="single" w:sz="4" w:space="0" w:color="auto"/>
            </w:tcBorders>
            <w:vAlign w:val="center"/>
          </w:tcPr>
          <w:p w:rsidR="00FF58EE" w:rsidRPr="00891DE1" w:rsidRDefault="00FF58EE">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925B6F" w:rsidRPr="00891DE1">
        <w:trPr>
          <w:trHeight w:val="20"/>
          <w:jc w:val="center"/>
        </w:trPr>
        <w:tc>
          <w:tcPr>
            <w:tcW w:w="1322" w:type="dxa"/>
            <w:vMerge w:val="restart"/>
            <w:tcBorders>
              <w:top w:val="single" w:sz="4" w:space="0" w:color="auto"/>
              <w:left w:val="single" w:sz="4" w:space="0" w:color="auto"/>
              <w:right w:val="single" w:sz="4" w:space="0" w:color="auto"/>
            </w:tcBorders>
            <w:vAlign w:val="center"/>
          </w:tcPr>
          <w:p w:rsidR="006A5FAF" w:rsidRPr="00891DE1" w:rsidRDefault="00366294" w:rsidP="00BD4993">
            <w:pPr>
              <w:tabs>
                <w:tab w:val="center" w:pos="4153"/>
                <w:tab w:val="right" w:pos="8306"/>
              </w:tabs>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专业必修课</w:t>
            </w:r>
          </w:p>
        </w:tc>
        <w:tc>
          <w:tcPr>
            <w:tcW w:w="1324" w:type="dxa"/>
            <w:tcBorders>
              <w:top w:val="single" w:sz="4" w:space="0" w:color="auto"/>
              <w:left w:val="single" w:sz="4" w:space="0" w:color="auto"/>
              <w:bottom w:val="single" w:sz="4" w:space="0" w:color="auto"/>
              <w:right w:val="single" w:sz="4" w:space="0" w:color="auto"/>
            </w:tcBorders>
            <w:vAlign w:val="center"/>
          </w:tcPr>
          <w:p w:rsidR="006A5FAF" w:rsidRPr="00891DE1" w:rsidRDefault="006A5FAF" w:rsidP="004819AB">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语文课程与教材</w:t>
            </w:r>
            <w:r w:rsidR="007B55AD" w:rsidRPr="00891DE1">
              <w:rPr>
                <w:rFonts w:eastAsia="楷体_GB2312" w:hint="eastAsia"/>
                <w:sz w:val="18"/>
                <w:szCs w:val="18"/>
              </w:rPr>
              <w:t>研究</w:t>
            </w:r>
          </w:p>
        </w:tc>
        <w:tc>
          <w:tcPr>
            <w:tcW w:w="7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842" w:type="dxa"/>
            <w:vMerge w:val="restart"/>
            <w:tcBorders>
              <w:top w:val="single" w:sz="4" w:space="0" w:color="auto"/>
              <w:left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10</w:t>
            </w:r>
            <w:r w:rsidRPr="00891DE1">
              <w:rPr>
                <w:rFonts w:eastAsia="楷体_GB2312" w:hint="eastAsia"/>
                <w:sz w:val="18"/>
                <w:szCs w:val="18"/>
              </w:rPr>
              <w:t>学分</w:t>
            </w:r>
          </w:p>
        </w:tc>
      </w:tr>
      <w:tr w:rsidR="00925B6F" w:rsidRPr="00891DE1">
        <w:trPr>
          <w:trHeight w:val="20"/>
          <w:jc w:val="center"/>
        </w:trPr>
        <w:tc>
          <w:tcPr>
            <w:tcW w:w="1322" w:type="dxa"/>
            <w:vMerge/>
            <w:tcBorders>
              <w:left w:val="single" w:sz="4" w:space="0" w:color="auto"/>
              <w:right w:val="single" w:sz="4" w:space="0" w:color="auto"/>
            </w:tcBorders>
            <w:vAlign w:val="center"/>
          </w:tcPr>
          <w:p w:rsidR="006A5FAF" w:rsidRPr="00891DE1" w:rsidRDefault="006A5FAF">
            <w:pPr>
              <w:tabs>
                <w:tab w:val="center" w:pos="4153"/>
                <w:tab w:val="right" w:pos="8306"/>
              </w:tabs>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6A5FAF" w:rsidRPr="00891DE1" w:rsidRDefault="006A5FAF" w:rsidP="004819AB">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语文教学设计与</w:t>
            </w:r>
            <w:r w:rsidR="007B55AD" w:rsidRPr="00891DE1">
              <w:rPr>
                <w:rFonts w:eastAsia="楷体_GB2312" w:hint="eastAsia"/>
                <w:sz w:val="18"/>
                <w:szCs w:val="18"/>
              </w:rPr>
              <w:t>实施</w:t>
            </w:r>
          </w:p>
        </w:tc>
        <w:tc>
          <w:tcPr>
            <w:tcW w:w="7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312"/>
                <w:tab w:val="left" w:pos="434"/>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842" w:type="dxa"/>
            <w:vMerge/>
            <w:tcBorders>
              <w:left w:val="single" w:sz="4" w:space="0" w:color="auto"/>
              <w:right w:val="single" w:sz="4" w:space="0" w:color="auto"/>
            </w:tcBorders>
            <w:vAlign w:val="center"/>
          </w:tcPr>
          <w:p w:rsidR="006A5FAF" w:rsidRPr="00891DE1" w:rsidRDefault="006A5FAF">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925B6F" w:rsidRPr="00891DE1">
        <w:trPr>
          <w:trHeight w:val="20"/>
          <w:jc w:val="center"/>
        </w:trPr>
        <w:tc>
          <w:tcPr>
            <w:tcW w:w="1322" w:type="dxa"/>
            <w:vMerge/>
            <w:tcBorders>
              <w:left w:val="single" w:sz="4" w:space="0" w:color="auto"/>
              <w:right w:val="single" w:sz="4" w:space="0" w:color="auto"/>
            </w:tcBorders>
            <w:vAlign w:val="center"/>
          </w:tcPr>
          <w:p w:rsidR="006A5FAF" w:rsidRPr="00891DE1" w:rsidRDefault="006A5FAF">
            <w:pPr>
              <w:tabs>
                <w:tab w:val="center" w:pos="4153"/>
                <w:tab w:val="right" w:pos="8306"/>
              </w:tabs>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6A5FAF" w:rsidRPr="00891DE1" w:rsidRDefault="006A5FAF" w:rsidP="004819AB">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汉语言文字学专题研究</w:t>
            </w:r>
          </w:p>
        </w:tc>
        <w:tc>
          <w:tcPr>
            <w:tcW w:w="7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842" w:type="dxa"/>
            <w:vMerge/>
            <w:tcBorders>
              <w:left w:val="single" w:sz="4" w:space="0" w:color="auto"/>
              <w:right w:val="single" w:sz="4" w:space="0" w:color="auto"/>
            </w:tcBorders>
            <w:vAlign w:val="center"/>
          </w:tcPr>
          <w:p w:rsidR="006A5FAF" w:rsidRPr="00891DE1" w:rsidRDefault="006A5FAF">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925B6F" w:rsidRPr="00891DE1">
        <w:trPr>
          <w:trHeight w:val="20"/>
          <w:jc w:val="center"/>
        </w:trPr>
        <w:tc>
          <w:tcPr>
            <w:tcW w:w="1322" w:type="dxa"/>
            <w:vMerge/>
            <w:tcBorders>
              <w:left w:val="single" w:sz="4" w:space="0" w:color="auto"/>
              <w:right w:val="single" w:sz="4" w:space="0" w:color="auto"/>
            </w:tcBorders>
            <w:vAlign w:val="center"/>
          </w:tcPr>
          <w:p w:rsidR="006A5FAF" w:rsidRPr="00891DE1" w:rsidRDefault="006A5FAF">
            <w:pPr>
              <w:tabs>
                <w:tab w:val="center" w:pos="4153"/>
                <w:tab w:val="right" w:pos="8306"/>
              </w:tabs>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6A5FAF" w:rsidRPr="00891DE1" w:rsidRDefault="006A5FAF" w:rsidP="004819AB">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中国文学专题研究</w:t>
            </w:r>
          </w:p>
        </w:tc>
        <w:tc>
          <w:tcPr>
            <w:tcW w:w="7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842" w:type="dxa"/>
            <w:vMerge/>
            <w:tcBorders>
              <w:left w:val="single" w:sz="4" w:space="0" w:color="auto"/>
              <w:right w:val="single" w:sz="4" w:space="0" w:color="auto"/>
            </w:tcBorders>
            <w:vAlign w:val="center"/>
          </w:tcPr>
          <w:p w:rsidR="006A5FAF" w:rsidRPr="00891DE1" w:rsidRDefault="006A5FAF">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925B6F" w:rsidRPr="00891DE1">
        <w:trPr>
          <w:trHeight w:val="20"/>
          <w:jc w:val="center"/>
        </w:trPr>
        <w:tc>
          <w:tcPr>
            <w:tcW w:w="1322" w:type="dxa"/>
            <w:vMerge/>
            <w:tcBorders>
              <w:left w:val="single" w:sz="4" w:space="0" w:color="auto"/>
              <w:bottom w:val="single" w:sz="4" w:space="0" w:color="auto"/>
              <w:right w:val="single" w:sz="4" w:space="0" w:color="auto"/>
            </w:tcBorders>
            <w:vAlign w:val="center"/>
          </w:tcPr>
          <w:p w:rsidR="006A5FAF" w:rsidRPr="00891DE1" w:rsidRDefault="006A5FAF">
            <w:pPr>
              <w:tabs>
                <w:tab w:val="center" w:pos="4153"/>
                <w:tab w:val="right" w:pos="8306"/>
              </w:tabs>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6A5FAF" w:rsidRPr="00891DE1" w:rsidRDefault="006A5FAF" w:rsidP="004819AB">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语文教学研究与学位论文写作专题</w:t>
            </w:r>
          </w:p>
        </w:tc>
        <w:tc>
          <w:tcPr>
            <w:tcW w:w="7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842" w:type="dxa"/>
            <w:vMerge/>
            <w:tcBorders>
              <w:left w:val="single" w:sz="4" w:space="0" w:color="auto"/>
              <w:bottom w:val="single" w:sz="4" w:space="0" w:color="auto"/>
              <w:right w:val="single" w:sz="4" w:space="0" w:color="auto"/>
            </w:tcBorders>
            <w:vAlign w:val="center"/>
          </w:tcPr>
          <w:p w:rsidR="006A5FAF" w:rsidRPr="00891DE1" w:rsidRDefault="006A5FAF">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925B6F" w:rsidRPr="00891DE1">
        <w:trPr>
          <w:trHeight w:val="20"/>
          <w:jc w:val="center"/>
        </w:trPr>
        <w:tc>
          <w:tcPr>
            <w:tcW w:w="1322"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tabs>
                <w:tab w:val="center" w:pos="4153"/>
                <w:tab w:val="right" w:pos="8306"/>
              </w:tabs>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行业讲座</w:t>
            </w:r>
          </w:p>
        </w:tc>
        <w:tc>
          <w:tcPr>
            <w:tcW w:w="1324" w:type="dxa"/>
            <w:tcBorders>
              <w:top w:val="single" w:sz="4" w:space="0" w:color="auto"/>
              <w:left w:val="single" w:sz="4" w:space="0" w:color="auto"/>
              <w:bottom w:val="single" w:sz="4" w:space="0" w:color="auto"/>
              <w:right w:val="single" w:sz="4" w:space="0" w:color="auto"/>
            </w:tcBorders>
            <w:vAlign w:val="center"/>
          </w:tcPr>
          <w:p w:rsidR="006A5FAF" w:rsidRPr="00891DE1" w:rsidRDefault="006A5FAF" w:rsidP="004819AB">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6A5FAF" w:rsidRPr="001D071D" w:rsidRDefault="00366294" w:rsidP="00BD4993">
            <w:pPr>
              <w:tabs>
                <w:tab w:val="center" w:pos="4153"/>
                <w:tab w:val="right" w:pos="8306"/>
              </w:tabs>
              <w:adjustRightInd w:val="0"/>
              <w:snapToGrid w:val="0"/>
              <w:spacing w:beforeLines="10" w:before="31" w:afterLines="10" w:after="31" w:line="400" w:lineRule="exact"/>
              <w:jc w:val="center"/>
              <w:rPr>
                <w:rFonts w:eastAsia="楷体_GB2312"/>
                <w:color w:val="FF0000"/>
                <w:sz w:val="18"/>
                <w:szCs w:val="18"/>
                <w:rPrChange w:id="4" w:author="china" w:date="2019-03-04T15:54:00Z">
                  <w:rPr>
                    <w:rFonts w:eastAsia="楷体_GB2312"/>
                    <w:sz w:val="18"/>
                    <w:szCs w:val="18"/>
                  </w:rPr>
                </w:rPrChange>
              </w:rPr>
            </w:pPr>
            <w:r w:rsidRPr="001D071D">
              <w:rPr>
                <w:rFonts w:eastAsia="楷体_GB2312" w:hint="eastAsia"/>
                <w:color w:val="FF0000"/>
                <w:sz w:val="18"/>
                <w:szCs w:val="18"/>
                <w:rPrChange w:id="5" w:author="china" w:date="2019-03-04T15:54:00Z">
                  <w:rPr>
                    <w:rFonts w:eastAsia="楷体_GB2312" w:hint="eastAsia"/>
                    <w:sz w:val="18"/>
                    <w:szCs w:val="18"/>
                  </w:rPr>
                </w:rPrChange>
              </w:rPr>
              <w:t>语文教育学术及行业前沿讲座</w:t>
            </w:r>
          </w:p>
        </w:tc>
        <w:tc>
          <w:tcPr>
            <w:tcW w:w="720" w:type="dxa"/>
            <w:tcBorders>
              <w:top w:val="single" w:sz="4" w:space="0" w:color="auto"/>
              <w:left w:val="single" w:sz="4" w:space="0" w:color="auto"/>
              <w:bottom w:val="single" w:sz="4" w:space="0" w:color="auto"/>
              <w:right w:val="single" w:sz="4" w:space="0" w:color="auto"/>
            </w:tcBorders>
            <w:vAlign w:val="center"/>
          </w:tcPr>
          <w:p w:rsidR="006A5FAF" w:rsidRPr="001D071D" w:rsidRDefault="00366294">
            <w:pPr>
              <w:tabs>
                <w:tab w:val="center" w:pos="4153"/>
                <w:tab w:val="right" w:pos="8306"/>
              </w:tabs>
              <w:adjustRightInd w:val="0"/>
              <w:snapToGrid w:val="0"/>
              <w:spacing w:beforeLines="10" w:before="31" w:afterLines="10" w:after="31" w:line="400" w:lineRule="exact"/>
              <w:jc w:val="center"/>
              <w:rPr>
                <w:rFonts w:eastAsia="楷体_GB2312"/>
                <w:color w:val="FF0000"/>
                <w:sz w:val="18"/>
                <w:szCs w:val="18"/>
                <w:rPrChange w:id="6" w:author="china" w:date="2019-03-04T15:54:00Z">
                  <w:rPr>
                    <w:rFonts w:eastAsia="楷体_GB2312"/>
                    <w:sz w:val="18"/>
                    <w:szCs w:val="18"/>
                  </w:rPr>
                </w:rPrChange>
              </w:rPr>
            </w:pPr>
            <w:r w:rsidRPr="001D071D">
              <w:rPr>
                <w:rFonts w:eastAsia="楷体_GB2312"/>
                <w:color w:val="FF0000"/>
                <w:sz w:val="18"/>
                <w:szCs w:val="18"/>
                <w:rPrChange w:id="7" w:author="china" w:date="2019-03-04T15:54:00Z">
                  <w:rPr>
                    <w:rFonts w:eastAsia="楷体_GB2312"/>
                    <w:sz w:val="18"/>
                    <w:szCs w:val="18"/>
                  </w:rPr>
                </w:rPrChange>
              </w:rPr>
              <w:t>1</w:t>
            </w:r>
          </w:p>
        </w:tc>
        <w:tc>
          <w:tcPr>
            <w:tcW w:w="1081" w:type="dxa"/>
            <w:tcBorders>
              <w:top w:val="single" w:sz="4" w:space="0" w:color="auto"/>
              <w:left w:val="single" w:sz="4" w:space="0" w:color="auto"/>
              <w:bottom w:val="single" w:sz="4" w:space="0" w:color="auto"/>
              <w:right w:val="single" w:sz="4" w:space="0" w:color="auto"/>
            </w:tcBorders>
            <w:vAlign w:val="center"/>
          </w:tcPr>
          <w:p w:rsidR="006A5FAF" w:rsidRPr="001D071D" w:rsidRDefault="00366294">
            <w:pPr>
              <w:tabs>
                <w:tab w:val="center" w:pos="4153"/>
                <w:tab w:val="right" w:pos="8306"/>
              </w:tabs>
              <w:adjustRightInd w:val="0"/>
              <w:snapToGrid w:val="0"/>
              <w:spacing w:beforeLines="10" w:before="31" w:afterLines="10" w:after="31" w:line="400" w:lineRule="exact"/>
              <w:jc w:val="center"/>
              <w:rPr>
                <w:rFonts w:eastAsia="楷体_GB2312"/>
                <w:color w:val="FF0000"/>
                <w:sz w:val="18"/>
                <w:szCs w:val="18"/>
                <w:rPrChange w:id="8" w:author="china" w:date="2019-03-04T15:54:00Z">
                  <w:rPr>
                    <w:rFonts w:eastAsia="楷体_GB2312"/>
                    <w:sz w:val="18"/>
                    <w:szCs w:val="18"/>
                  </w:rPr>
                </w:rPrChange>
              </w:rPr>
            </w:pPr>
            <w:r w:rsidRPr="001D071D">
              <w:rPr>
                <w:rFonts w:eastAsia="楷体_GB2312"/>
                <w:color w:val="FF0000"/>
                <w:sz w:val="18"/>
                <w:szCs w:val="18"/>
                <w:rPrChange w:id="9" w:author="china" w:date="2019-03-04T15:54:00Z">
                  <w:rPr>
                    <w:rFonts w:eastAsia="楷体_GB2312"/>
                    <w:sz w:val="18"/>
                    <w:szCs w:val="18"/>
                  </w:rPr>
                </w:rPrChange>
              </w:rPr>
              <w:t>1-3</w:t>
            </w:r>
          </w:p>
        </w:tc>
        <w:tc>
          <w:tcPr>
            <w:tcW w:w="842" w:type="dxa"/>
            <w:tcBorders>
              <w:top w:val="single" w:sz="4" w:space="0" w:color="auto"/>
              <w:left w:val="single" w:sz="4" w:space="0" w:color="auto"/>
              <w:bottom w:val="single" w:sz="4" w:space="0" w:color="auto"/>
              <w:right w:val="single" w:sz="4" w:space="0" w:color="auto"/>
            </w:tcBorders>
            <w:vAlign w:val="center"/>
          </w:tcPr>
          <w:p w:rsidR="006A5FAF" w:rsidRPr="001D071D" w:rsidRDefault="00366294">
            <w:pPr>
              <w:tabs>
                <w:tab w:val="center" w:pos="4153"/>
                <w:tab w:val="right" w:pos="8306"/>
              </w:tabs>
              <w:adjustRightInd w:val="0"/>
              <w:snapToGrid w:val="0"/>
              <w:spacing w:beforeLines="10" w:before="31" w:afterLines="10" w:after="31" w:line="400" w:lineRule="exact"/>
              <w:jc w:val="center"/>
              <w:rPr>
                <w:rFonts w:eastAsia="楷体_GB2312"/>
                <w:color w:val="FF0000"/>
                <w:sz w:val="18"/>
                <w:szCs w:val="18"/>
                <w:rPrChange w:id="10" w:author="china" w:date="2019-03-04T15:54:00Z">
                  <w:rPr>
                    <w:rFonts w:eastAsia="楷体_GB2312"/>
                    <w:sz w:val="18"/>
                    <w:szCs w:val="18"/>
                  </w:rPr>
                </w:rPrChange>
              </w:rPr>
            </w:pPr>
            <w:r w:rsidRPr="001D071D">
              <w:rPr>
                <w:rFonts w:eastAsia="楷体_GB2312"/>
                <w:color w:val="FF0000"/>
                <w:sz w:val="18"/>
                <w:szCs w:val="18"/>
                <w:rPrChange w:id="11" w:author="china" w:date="2019-03-04T15:54:00Z">
                  <w:rPr>
                    <w:rFonts w:eastAsia="楷体_GB2312"/>
                    <w:sz w:val="18"/>
                    <w:szCs w:val="18"/>
                  </w:rPr>
                </w:rPrChange>
              </w:rPr>
              <w:t>1</w:t>
            </w:r>
            <w:r w:rsidRPr="001D071D">
              <w:rPr>
                <w:rFonts w:eastAsia="楷体_GB2312" w:hint="eastAsia"/>
                <w:color w:val="FF0000"/>
                <w:sz w:val="18"/>
                <w:szCs w:val="18"/>
                <w:rPrChange w:id="12" w:author="china" w:date="2019-03-04T15:54:00Z">
                  <w:rPr>
                    <w:rFonts w:eastAsia="楷体_GB2312" w:hint="eastAsia"/>
                    <w:sz w:val="18"/>
                    <w:szCs w:val="18"/>
                  </w:rPr>
                </w:rPrChange>
              </w:rPr>
              <w:t>学分</w:t>
            </w:r>
          </w:p>
        </w:tc>
      </w:tr>
      <w:tr w:rsidR="00DD18E0" w:rsidRPr="00891DE1">
        <w:trPr>
          <w:trHeight w:val="20"/>
          <w:jc w:val="center"/>
        </w:trPr>
        <w:tc>
          <w:tcPr>
            <w:tcW w:w="1322" w:type="dxa"/>
            <w:vMerge w:val="restart"/>
            <w:tcBorders>
              <w:top w:val="single" w:sz="4" w:space="0" w:color="auto"/>
              <w:left w:val="single" w:sz="4" w:space="0" w:color="auto"/>
              <w:right w:val="single" w:sz="4" w:space="0" w:color="auto"/>
            </w:tcBorders>
            <w:vAlign w:val="center"/>
          </w:tcPr>
          <w:p w:rsidR="00DD18E0" w:rsidRDefault="00DD18E0" w:rsidP="00DD18E0">
            <w:pPr>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专业</w:t>
            </w:r>
            <w:r w:rsidRPr="00891DE1">
              <w:rPr>
                <w:rFonts w:eastAsia="楷体_GB2312"/>
                <w:b/>
                <w:sz w:val="18"/>
                <w:szCs w:val="18"/>
              </w:rPr>
              <w:t>选修课</w:t>
            </w:r>
          </w:p>
          <w:p w:rsidR="00DD18E0" w:rsidRPr="00891DE1" w:rsidRDefault="00DD18E0" w:rsidP="00DD18E0">
            <w:pPr>
              <w:adjustRightInd w:val="0"/>
              <w:snapToGrid w:val="0"/>
              <w:spacing w:beforeLines="10" w:before="31" w:afterLines="10" w:after="31" w:line="400" w:lineRule="exact"/>
              <w:jc w:val="center"/>
              <w:rPr>
                <w:rFonts w:eastAsia="楷体_GB2312"/>
                <w:b/>
                <w:sz w:val="18"/>
                <w:szCs w:val="18"/>
              </w:rPr>
            </w:pPr>
            <w:r>
              <w:rPr>
                <w:rFonts w:eastAsia="楷体_GB2312" w:hint="eastAsia"/>
                <w:sz w:val="18"/>
                <w:szCs w:val="18"/>
              </w:rPr>
              <w:t>（</w:t>
            </w:r>
            <w:r w:rsidRPr="00891DE1">
              <w:rPr>
                <w:rFonts w:eastAsia="楷体_GB2312" w:hint="eastAsia"/>
                <w:sz w:val="18"/>
                <w:szCs w:val="18"/>
              </w:rPr>
              <w:t>不少于</w:t>
            </w:r>
            <w:r w:rsidRPr="00891DE1">
              <w:rPr>
                <w:rFonts w:eastAsia="楷体_GB2312"/>
                <w:sz w:val="18"/>
                <w:szCs w:val="18"/>
              </w:rPr>
              <w:t>6</w:t>
            </w:r>
            <w:r w:rsidRPr="00891DE1">
              <w:rPr>
                <w:rFonts w:eastAsia="楷体_GB2312" w:hint="eastAsia"/>
                <w:sz w:val="18"/>
                <w:szCs w:val="18"/>
              </w:rPr>
              <w:t>学分</w:t>
            </w:r>
            <w:r>
              <w:rPr>
                <w:rFonts w:eastAsia="楷体_GB2312" w:hint="eastAsia"/>
                <w:sz w:val="18"/>
                <w:szCs w:val="18"/>
              </w:rPr>
              <w:t>）</w:t>
            </w:r>
          </w:p>
        </w:tc>
        <w:tc>
          <w:tcPr>
            <w:tcW w:w="132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bookmarkStart w:id="13" w:name="_GoBack"/>
            <w:bookmarkEnd w:id="13"/>
            <w:r w:rsidRPr="00891DE1">
              <w:rPr>
                <w:rFonts w:eastAsia="楷体_GB2312" w:hint="eastAsia"/>
                <w:sz w:val="18"/>
                <w:szCs w:val="18"/>
              </w:rPr>
              <w:t>中国文化通论</w:t>
            </w:r>
          </w:p>
        </w:tc>
        <w:tc>
          <w:tcPr>
            <w:tcW w:w="720"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842" w:type="dxa"/>
            <w:vMerge w:val="restart"/>
            <w:tcBorders>
              <w:top w:val="single" w:sz="4" w:space="0" w:color="auto"/>
              <w:left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Pr>
                <w:rFonts w:eastAsia="楷体_GB2312" w:hint="eastAsia"/>
                <w:sz w:val="18"/>
                <w:szCs w:val="18"/>
              </w:rPr>
              <w:t>至少选</w:t>
            </w:r>
            <w:r>
              <w:rPr>
                <w:rFonts w:eastAsia="楷体_GB2312" w:hint="eastAsia"/>
                <w:sz w:val="18"/>
                <w:szCs w:val="18"/>
              </w:rPr>
              <w:t>1</w:t>
            </w:r>
            <w:r>
              <w:rPr>
                <w:rFonts w:eastAsia="楷体_GB2312" w:hint="eastAsia"/>
                <w:sz w:val="18"/>
                <w:szCs w:val="18"/>
              </w:rPr>
              <w:t>门</w:t>
            </w:r>
          </w:p>
        </w:tc>
      </w:tr>
      <w:tr w:rsidR="00DD18E0" w:rsidRPr="00891DE1" w:rsidTr="005E3F0A">
        <w:trPr>
          <w:trHeight w:val="20"/>
          <w:jc w:val="center"/>
        </w:trPr>
        <w:tc>
          <w:tcPr>
            <w:tcW w:w="1322" w:type="dxa"/>
            <w:vMerge/>
            <w:tcBorders>
              <w:top w:val="single" w:sz="4" w:space="0" w:color="auto"/>
              <w:left w:val="single" w:sz="4" w:space="0" w:color="auto"/>
              <w:right w:val="single" w:sz="4" w:space="0" w:color="auto"/>
            </w:tcBorders>
            <w:vAlign w:val="center"/>
          </w:tcPr>
          <w:p w:rsidR="00DD18E0" w:rsidRPr="00891DE1" w:rsidRDefault="00DD18E0" w:rsidP="00DD18E0">
            <w:pPr>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语文教学艺术论</w:t>
            </w:r>
          </w:p>
        </w:tc>
        <w:tc>
          <w:tcPr>
            <w:tcW w:w="720"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842" w:type="dxa"/>
            <w:vMerge/>
            <w:tcBorders>
              <w:left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DD18E0" w:rsidRPr="00891DE1" w:rsidTr="005E3F0A">
        <w:trPr>
          <w:trHeight w:val="20"/>
          <w:jc w:val="center"/>
        </w:trPr>
        <w:tc>
          <w:tcPr>
            <w:tcW w:w="1322" w:type="dxa"/>
            <w:vMerge/>
            <w:tcBorders>
              <w:top w:val="single" w:sz="4" w:space="0" w:color="auto"/>
              <w:left w:val="single" w:sz="4" w:space="0" w:color="auto"/>
              <w:right w:val="single" w:sz="4" w:space="0" w:color="auto"/>
            </w:tcBorders>
            <w:vAlign w:val="center"/>
          </w:tcPr>
          <w:p w:rsidR="00DD18E0" w:rsidRPr="00891DE1" w:rsidRDefault="00DD18E0" w:rsidP="00DD18E0">
            <w:pPr>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语文学科基础与前沿专题</w:t>
            </w:r>
          </w:p>
        </w:tc>
        <w:tc>
          <w:tcPr>
            <w:tcW w:w="720"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842" w:type="dxa"/>
            <w:vMerge/>
            <w:tcBorders>
              <w:left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DD18E0" w:rsidRPr="00891DE1">
        <w:trPr>
          <w:trHeight w:val="20"/>
          <w:jc w:val="center"/>
        </w:trPr>
        <w:tc>
          <w:tcPr>
            <w:tcW w:w="1322" w:type="dxa"/>
            <w:vMerge/>
            <w:tcBorders>
              <w:top w:val="single" w:sz="4" w:space="0" w:color="auto"/>
              <w:left w:val="single" w:sz="4" w:space="0" w:color="auto"/>
              <w:right w:val="single" w:sz="4" w:space="0" w:color="auto"/>
            </w:tcBorders>
            <w:vAlign w:val="center"/>
          </w:tcPr>
          <w:p w:rsidR="00DD18E0" w:rsidRPr="00891DE1" w:rsidRDefault="00DD18E0" w:rsidP="00DD18E0">
            <w:pPr>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语文学科教育测量与评价</w:t>
            </w:r>
          </w:p>
        </w:tc>
        <w:tc>
          <w:tcPr>
            <w:tcW w:w="720"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842" w:type="dxa"/>
            <w:vMerge w:val="restart"/>
            <w:tcBorders>
              <w:top w:val="single" w:sz="4" w:space="0" w:color="auto"/>
              <w:left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Pr>
                <w:rFonts w:eastAsia="楷体_GB2312" w:hint="eastAsia"/>
                <w:sz w:val="18"/>
                <w:szCs w:val="18"/>
              </w:rPr>
              <w:t>至少选</w:t>
            </w:r>
            <w:r>
              <w:rPr>
                <w:rFonts w:eastAsia="楷体_GB2312" w:hint="eastAsia"/>
                <w:sz w:val="18"/>
                <w:szCs w:val="18"/>
              </w:rPr>
              <w:t>1</w:t>
            </w:r>
            <w:r>
              <w:rPr>
                <w:rFonts w:eastAsia="楷体_GB2312" w:hint="eastAsia"/>
                <w:sz w:val="18"/>
                <w:szCs w:val="18"/>
              </w:rPr>
              <w:t>门</w:t>
            </w:r>
          </w:p>
        </w:tc>
      </w:tr>
      <w:tr w:rsidR="00DD18E0" w:rsidRPr="00891DE1" w:rsidTr="00127DF4">
        <w:trPr>
          <w:trHeight w:val="20"/>
          <w:jc w:val="center"/>
        </w:trPr>
        <w:tc>
          <w:tcPr>
            <w:tcW w:w="1322" w:type="dxa"/>
            <w:vMerge/>
            <w:tcBorders>
              <w:top w:val="single" w:sz="4" w:space="0" w:color="auto"/>
              <w:left w:val="single" w:sz="4" w:space="0" w:color="auto"/>
              <w:right w:val="single" w:sz="4" w:space="0" w:color="auto"/>
            </w:tcBorders>
            <w:vAlign w:val="center"/>
          </w:tcPr>
          <w:p w:rsidR="00DD18E0" w:rsidRPr="00891DE1" w:rsidRDefault="00DD18E0" w:rsidP="00DD18E0">
            <w:pPr>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语文学科命题技术研究</w:t>
            </w:r>
          </w:p>
        </w:tc>
        <w:tc>
          <w:tcPr>
            <w:tcW w:w="720"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1081"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842" w:type="dxa"/>
            <w:vMerge/>
            <w:tcBorders>
              <w:left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DD18E0" w:rsidRPr="00891DE1" w:rsidTr="00127DF4">
        <w:trPr>
          <w:trHeight w:val="20"/>
          <w:jc w:val="center"/>
        </w:trPr>
        <w:tc>
          <w:tcPr>
            <w:tcW w:w="1322" w:type="dxa"/>
            <w:vMerge/>
            <w:tcBorders>
              <w:top w:val="single" w:sz="4" w:space="0" w:color="auto"/>
              <w:left w:val="single" w:sz="4" w:space="0" w:color="auto"/>
              <w:right w:val="single" w:sz="4" w:space="0" w:color="auto"/>
            </w:tcBorders>
            <w:vAlign w:val="center"/>
          </w:tcPr>
          <w:p w:rsidR="00DD18E0" w:rsidRPr="00891DE1" w:rsidRDefault="00DD18E0" w:rsidP="00DD18E0">
            <w:pPr>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古诗文教学研究</w:t>
            </w:r>
          </w:p>
        </w:tc>
        <w:tc>
          <w:tcPr>
            <w:tcW w:w="720"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842" w:type="dxa"/>
            <w:vMerge/>
            <w:tcBorders>
              <w:left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DD18E0" w:rsidRPr="00891DE1">
        <w:trPr>
          <w:trHeight w:val="20"/>
          <w:jc w:val="center"/>
        </w:trPr>
        <w:tc>
          <w:tcPr>
            <w:tcW w:w="1322" w:type="dxa"/>
            <w:vMerge/>
            <w:tcBorders>
              <w:top w:val="single" w:sz="4" w:space="0" w:color="auto"/>
              <w:left w:val="single" w:sz="4" w:space="0" w:color="auto"/>
              <w:right w:val="single" w:sz="4" w:space="0" w:color="auto"/>
            </w:tcBorders>
            <w:vAlign w:val="center"/>
          </w:tcPr>
          <w:p w:rsidR="00DD18E0" w:rsidRPr="00891DE1" w:rsidRDefault="00DD18E0" w:rsidP="00DD18E0">
            <w:pPr>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中国古代教育经典导读</w:t>
            </w:r>
          </w:p>
        </w:tc>
        <w:tc>
          <w:tcPr>
            <w:tcW w:w="720"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842" w:type="dxa"/>
            <w:vMerge w:val="restart"/>
            <w:tcBorders>
              <w:top w:val="single" w:sz="4" w:space="0" w:color="auto"/>
              <w:left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Pr>
                <w:rFonts w:eastAsia="楷体_GB2312" w:hint="eastAsia"/>
                <w:sz w:val="18"/>
                <w:szCs w:val="18"/>
              </w:rPr>
              <w:t>至少选</w:t>
            </w:r>
            <w:r>
              <w:rPr>
                <w:rFonts w:eastAsia="楷体_GB2312" w:hint="eastAsia"/>
                <w:sz w:val="18"/>
                <w:szCs w:val="18"/>
              </w:rPr>
              <w:t>1</w:t>
            </w:r>
            <w:r>
              <w:rPr>
                <w:rFonts w:eastAsia="楷体_GB2312" w:hint="eastAsia"/>
                <w:sz w:val="18"/>
                <w:szCs w:val="18"/>
              </w:rPr>
              <w:t>门</w:t>
            </w:r>
          </w:p>
        </w:tc>
      </w:tr>
      <w:tr w:rsidR="00DD18E0" w:rsidRPr="00891DE1" w:rsidTr="002A24CC">
        <w:trPr>
          <w:trHeight w:val="20"/>
          <w:jc w:val="center"/>
        </w:trPr>
        <w:tc>
          <w:tcPr>
            <w:tcW w:w="1322" w:type="dxa"/>
            <w:vMerge/>
            <w:tcBorders>
              <w:top w:val="single" w:sz="4" w:space="0" w:color="auto"/>
              <w:left w:val="single" w:sz="4" w:space="0" w:color="auto"/>
              <w:right w:val="single" w:sz="4" w:space="0" w:color="auto"/>
            </w:tcBorders>
            <w:vAlign w:val="center"/>
          </w:tcPr>
          <w:p w:rsidR="00DD18E0" w:rsidRPr="00891DE1" w:rsidRDefault="00DD18E0" w:rsidP="00DD18E0">
            <w:pPr>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现代教育技术应用</w:t>
            </w:r>
          </w:p>
        </w:tc>
        <w:tc>
          <w:tcPr>
            <w:tcW w:w="720"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842" w:type="dxa"/>
            <w:vMerge/>
            <w:tcBorders>
              <w:left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DD18E0" w:rsidRPr="00891DE1" w:rsidTr="00E6310E">
        <w:trPr>
          <w:trHeight w:val="20"/>
          <w:jc w:val="center"/>
        </w:trPr>
        <w:tc>
          <w:tcPr>
            <w:tcW w:w="1322" w:type="dxa"/>
            <w:vMerge/>
            <w:tcBorders>
              <w:top w:val="single" w:sz="4" w:space="0" w:color="auto"/>
              <w:left w:val="single" w:sz="4" w:space="0" w:color="auto"/>
              <w:right w:val="single" w:sz="4" w:space="0" w:color="auto"/>
            </w:tcBorders>
            <w:vAlign w:val="center"/>
          </w:tcPr>
          <w:p w:rsidR="00DD18E0" w:rsidRPr="00891DE1" w:rsidRDefault="00DD18E0" w:rsidP="00DD18E0">
            <w:pPr>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中国语文教育史</w:t>
            </w:r>
          </w:p>
        </w:tc>
        <w:tc>
          <w:tcPr>
            <w:tcW w:w="720"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842" w:type="dxa"/>
            <w:vMerge/>
            <w:tcBorders>
              <w:left w:val="single" w:sz="4" w:space="0" w:color="auto"/>
              <w:bottom w:val="single" w:sz="4" w:space="0" w:color="auto"/>
              <w:right w:val="single" w:sz="4" w:space="0" w:color="auto"/>
            </w:tcBorders>
            <w:vAlign w:val="center"/>
          </w:tcPr>
          <w:p w:rsidR="00DD18E0" w:rsidRPr="00891DE1" w:rsidRDefault="00DD18E0"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97613C" w:rsidRPr="00891DE1" w:rsidTr="00E6310E">
        <w:trPr>
          <w:trHeight w:val="20"/>
          <w:jc w:val="center"/>
        </w:trPr>
        <w:tc>
          <w:tcPr>
            <w:tcW w:w="1322" w:type="dxa"/>
            <w:tcBorders>
              <w:top w:val="single" w:sz="4" w:space="0" w:color="auto"/>
              <w:left w:val="single" w:sz="4" w:space="0" w:color="auto"/>
              <w:right w:val="single" w:sz="4" w:space="0" w:color="auto"/>
            </w:tcBorders>
            <w:vAlign w:val="center"/>
          </w:tcPr>
          <w:p w:rsidR="0097613C" w:rsidRPr="00891DE1" w:rsidRDefault="0097613C" w:rsidP="00DD18E0">
            <w:pPr>
              <w:adjustRightInd w:val="0"/>
              <w:snapToGrid w:val="0"/>
              <w:spacing w:beforeLines="10" w:before="31" w:afterLines="10" w:after="31" w:line="400" w:lineRule="exact"/>
              <w:jc w:val="center"/>
              <w:rPr>
                <w:rFonts w:eastAsia="楷体_GB2312"/>
                <w:b/>
                <w:sz w:val="18"/>
                <w:szCs w:val="18"/>
              </w:rPr>
            </w:pPr>
            <w:r>
              <w:rPr>
                <w:rFonts w:eastAsia="楷体_GB2312" w:hint="eastAsia"/>
                <w:b/>
                <w:sz w:val="18"/>
                <w:szCs w:val="18"/>
              </w:rPr>
              <w:t>学科补</w:t>
            </w:r>
            <w:r>
              <w:rPr>
                <w:rFonts w:eastAsia="楷体_GB2312"/>
                <w:b/>
                <w:sz w:val="18"/>
                <w:szCs w:val="18"/>
              </w:rPr>
              <w:t>修课</w:t>
            </w:r>
          </w:p>
        </w:tc>
        <w:tc>
          <w:tcPr>
            <w:tcW w:w="1324" w:type="dxa"/>
            <w:tcBorders>
              <w:top w:val="single" w:sz="4" w:space="0" w:color="auto"/>
              <w:left w:val="single" w:sz="4" w:space="0" w:color="auto"/>
              <w:bottom w:val="single" w:sz="4" w:space="0" w:color="auto"/>
              <w:right w:val="single" w:sz="4" w:space="0" w:color="auto"/>
            </w:tcBorders>
            <w:vAlign w:val="center"/>
          </w:tcPr>
          <w:p w:rsidR="0097613C" w:rsidRPr="00891DE1" w:rsidRDefault="0097613C" w:rsidP="00DD18E0">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97613C" w:rsidRPr="00891DE1" w:rsidRDefault="0097613C"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7613C" w:rsidRPr="00891DE1" w:rsidRDefault="0097613C"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Pr>
                <w:rFonts w:eastAsia="楷体_GB2312" w:hint="eastAsia"/>
                <w:sz w:val="18"/>
                <w:szCs w:val="18"/>
              </w:rPr>
              <w:t>0</w:t>
            </w:r>
          </w:p>
        </w:tc>
        <w:tc>
          <w:tcPr>
            <w:tcW w:w="1081" w:type="dxa"/>
            <w:tcBorders>
              <w:top w:val="single" w:sz="4" w:space="0" w:color="auto"/>
              <w:left w:val="single" w:sz="4" w:space="0" w:color="auto"/>
              <w:bottom w:val="single" w:sz="4" w:space="0" w:color="auto"/>
              <w:right w:val="single" w:sz="4" w:space="0" w:color="auto"/>
            </w:tcBorders>
            <w:vAlign w:val="center"/>
          </w:tcPr>
          <w:p w:rsidR="0097613C" w:rsidRPr="00891DE1" w:rsidRDefault="0097613C"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r>
              <w:rPr>
                <w:rFonts w:eastAsia="楷体_GB2312" w:hint="eastAsia"/>
                <w:sz w:val="18"/>
                <w:szCs w:val="18"/>
              </w:rPr>
              <w:t>1</w:t>
            </w:r>
          </w:p>
        </w:tc>
        <w:tc>
          <w:tcPr>
            <w:tcW w:w="842" w:type="dxa"/>
            <w:tcBorders>
              <w:top w:val="single" w:sz="4" w:space="0" w:color="auto"/>
              <w:left w:val="single" w:sz="4" w:space="0" w:color="auto"/>
              <w:bottom w:val="single" w:sz="4" w:space="0" w:color="auto"/>
              <w:right w:val="single" w:sz="4" w:space="0" w:color="auto"/>
            </w:tcBorders>
            <w:vAlign w:val="center"/>
          </w:tcPr>
          <w:p w:rsidR="0097613C" w:rsidRPr="00891DE1" w:rsidRDefault="0097613C" w:rsidP="00DD18E0">
            <w:pPr>
              <w:tabs>
                <w:tab w:val="center" w:pos="4153"/>
                <w:tab w:val="right" w:pos="8306"/>
              </w:tabs>
              <w:adjustRightInd w:val="0"/>
              <w:snapToGrid w:val="0"/>
              <w:spacing w:beforeLines="10" w:before="31" w:afterLines="10" w:after="31" w:line="400" w:lineRule="exact"/>
              <w:jc w:val="center"/>
              <w:rPr>
                <w:rFonts w:eastAsia="楷体_GB2312"/>
                <w:sz w:val="18"/>
                <w:szCs w:val="18"/>
              </w:rPr>
            </w:pPr>
          </w:p>
        </w:tc>
      </w:tr>
      <w:tr w:rsidR="000B01AF" w:rsidRPr="00891DE1" w:rsidTr="00E6310E">
        <w:trPr>
          <w:trHeight w:val="20"/>
          <w:jc w:val="center"/>
        </w:trPr>
        <w:tc>
          <w:tcPr>
            <w:tcW w:w="1322" w:type="dxa"/>
            <w:vMerge w:val="restart"/>
            <w:tcBorders>
              <w:top w:val="single" w:sz="4" w:space="0" w:color="auto"/>
              <w:left w:val="single" w:sz="4" w:space="0" w:color="auto"/>
              <w:right w:val="single" w:sz="4" w:space="0" w:color="auto"/>
            </w:tcBorders>
            <w:vAlign w:val="center"/>
          </w:tcPr>
          <w:p w:rsidR="000B01AF" w:rsidRPr="00891DE1" w:rsidRDefault="000B01AF" w:rsidP="000B01AF">
            <w:pPr>
              <w:tabs>
                <w:tab w:val="center" w:pos="4153"/>
                <w:tab w:val="right" w:pos="8306"/>
              </w:tabs>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实践教学</w:t>
            </w:r>
          </w:p>
        </w:tc>
        <w:tc>
          <w:tcPr>
            <w:tcW w:w="1324" w:type="dxa"/>
            <w:tcBorders>
              <w:top w:val="single" w:sz="4" w:space="0" w:color="auto"/>
              <w:left w:val="single" w:sz="4" w:space="0" w:color="auto"/>
              <w:bottom w:val="single" w:sz="4" w:space="0" w:color="auto"/>
              <w:right w:val="single" w:sz="4" w:space="0" w:color="auto"/>
            </w:tcBorders>
            <w:vAlign w:val="center"/>
          </w:tcPr>
          <w:p w:rsidR="000B01AF" w:rsidRPr="00891DE1" w:rsidRDefault="000B01AF" w:rsidP="000B01AF">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0B01AF" w:rsidRPr="001D071D" w:rsidRDefault="000B01AF" w:rsidP="000B01AF">
            <w:pPr>
              <w:tabs>
                <w:tab w:val="center" w:pos="4153"/>
                <w:tab w:val="right" w:pos="8306"/>
              </w:tabs>
              <w:snapToGrid w:val="0"/>
              <w:spacing w:beforeLines="10" w:before="31" w:afterLines="10" w:after="31" w:line="400" w:lineRule="exact"/>
              <w:jc w:val="center"/>
              <w:rPr>
                <w:rFonts w:eastAsia="楷体_GB2312"/>
                <w:color w:val="FF0000"/>
                <w:sz w:val="18"/>
                <w:szCs w:val="18"/>
                <w:rPrChange w:id="14" w:author="china" w:date="2019-03-04T15:54:00Z">
                  <w:rPr>
                    <w:rFonts w:eastAsia="楷体_GB2312"/>
                    <w:sz w:val="18"/>
                    <w:szCs w:val="18"/>
                  </w:rPr>
                </w:rPrChange>
              </w:rPr>
            </w:pPr>
            <w:r w:rsidRPr="001D071D">
              <w:rPr>
                <w:rFonts w:eastAsia="楷体_GB2312" w:hint="eastAsia"/>
                <w:color w:val="FF0000"/>
                <w:sz w:val="18"/>
                <w:szCs w:val="18"/>
                <w:rPrChange w:id="15" w:author="china" w:date="2019-03-04T15:54:00Z">
                  <w:rPr>
                    <w:rFonts w:eastAsia="楷体_GB2312" w:hint="eastAsia"/>
                    <w:sz w:val="18"/>
                    <w:szCs w:val="18"/>
                  </w:rPr>
                </w:rPrChange>
              </w:rPr>
              <w:t>校内实训</w:t>
            </w:r>
          </w:p>
        </w:tc>
        <w:tc>
          <w:tcPr>
            <w:tcW w:w="720" w:type="dxa"/>
            <w:tcBorders>
              <w:top w:val="single" w:sz="4" w:space="0" w:color="auto"/>
              <w:left w:val="single" w:sz="4" w:space="0" w:color="auto"/>
              <w:bottom w:val="single" w:sz="4" w:space="0" w:color="auto"/>
              <w:right w:val="single" w:sz="4" w:space="0" w:color="auto"/>
            </w:tcBorders>
            <w:vAlign w:val="center"/>
          </w:tcPr>
          <w:p w:rsidR="000B01AF" w:rsidRPr="00891DE1" w:rsidRDefault="000B01AF" w:rsidP="000B01AF">
            <w:pPr>
              <w:tabs>
                <w:tab w:val="center" w:pos="4153"/>
                <w:tab w:val="right" w:pos="8306"/>
              </w:tabs>
              <w:snapToGrid w:val="0"/>
              <w:spacing w:beforeLines="10" w:before="31" w:afterLines="10" w:after="31" w:line="400" w:lineRule="exact"/>
              <w:jc w:val="center"/>
              <w:rPr>
                <w:rFonts w:eastAsia="楷体_GB2312"/>
                <w:sz w:val="18"/>
                <w:szCs w:val="18"/>
              </w:rPr>
            </w:pPr>
            <w:r>
              <w:rPr>
                <w:rFonts w:eastAsia="楷体_GB2312" w:hint="eastAsia"/>
                <w:sz w:val="18"/>
                <w:szCs w:val="18"/>
              </w:rPr>
              <w:t>2</w:t>
            </w:r>
          </w:p>
        </w:tc>
        <w:tc>
          <w:tcPr>
            <w:tcW w:w="1081" w:type="dxa"/>
            <w:tcBorders>
              <w:top w:val="single" w:sz="4" w:space="0" w:color="auto"/>
              <w:left w:val="single" w:sz="4" w:space="0" w:color="auto"/>
              <w:bottom w:val="single" w:sz="4" w:space="0" w:color="auto"/>
              <w:right w:val="single" w:sz="4" w:space="0" w:color="auto"/>
            </w:tcBorders>
            <w:vAlign w:val="center"/>
          </w:tcPr>
          <w:p w:rsidR="000B01AF" w:rsidRPr="00891DE1" w:rsidRDefault="000B01AF" w:rsidP="000B01AF">
            <w:pPr>
              <w:tabs>
                <w:tab w:val="center" w:pos="4153"/>
                <w:tab w:val="right" w:pos="8306"/>
              </w:tabs>
              <w:snapToGrid w:val="0"/>
              <w:spacing w:beforeLines="10" w:before="31" w:afterLines="10" w:after="31" w:line="400" w:lineRule="exact"/>
              <w:jc w:val="center"/>
              <w:rPr>
                <w:rFonts w:eastAsia="楷体_GB2312"/>
                <w:sz w:val="18"/>
                <w:szCs w:val="18"/>
              </w:rPr>
            </w:pPr>
            <w:r>
              <w:rPr>
                <w:rFonts w:eastAsia="楷体_GB2312"/>
                <w:sz w:val="18"/>
                <w:szCs w:val="18"/>
              </w:rPr>
              <w:t>1-2</w:t>
            </w:r>
          </w:p>
        </w:tc>
        <w:tc>
          <w:tcPr>
            <w:tcW w:w="842" w:type="dxa"/>
            <w:vMerge w:val="restart"/>
            <w:tcBorders>
              <w:top w:val="single" w:sz="4" w:space="0" w:color="auto"/>
              <w:left w:val="single" w:sz="4" w:space="0" w:color="auto"/>
              <w:right w:val="single" w:sz="4" w:space="0" w:color="auto"/>
            </w:tcBorders>
            <w:vAlign w:val="center"/>
          </w:tcPr>
          <w:p w:rsidR="000B01AF" w:rsidRPr="00891DE1" w:rsidRDefault="000B01AF" w:rsidP="000B01AF">
            <w:pPr>
              <w:tabs>
                <w:tab w:val="center" w:pos="4153"/>
                <w:tab w:val="right" w:pos="8306"/>
              </w:tabs>
              <w:snapToGrid w:val="0"/>
              <w:spacing w:beforeLines="10" w:before="31" w:afterLines="10" w:after="31" w:line="400" w:lineRule="exact"/>
              <w:jc w:val="center"/>
              <w:rPr>
                <w:rFonts w:eastAsia="楷体_GB2312"/>
                <w:sz w:val="18"/>
                <w:szCs w:val="18"/>
              </w:rPr>
            </w:pPr>
            <w:r w:rsidRPr="00891DE1">
              <w:rPr>
                <w:rFonts w:eastAsia="楷体_GB2312"/>
                <w:sz w:val="18"/>
                <w:szCs w:val="18"/>
              </w:rPr>
              <w:t>8</w:t>
            </w:r>
            <w:r w:rsidRPr="00891DE1">
              <w:rPr>
                <w:rFonts w:eastAsia="楷体_GB2312" w:hint="eastAsia"/>
                <w:sz w:val="18"/>
                <w:szCs w:val="18"/>
              </w:rPr>
              <w:t>学分</w:t>
            </w:r>
          </w:p>
        </w:tc>
      </w:tr>
      <w:tr w:rsidR="000B01AF" w:rsidRPr="00891DE1" w:rsidTr="00DC2CBE">
        <w:trPr>
          <w:trHeight w:val="20"/>
          <w:jc w:val="center"/>
        </w:trPr>
        <w:tc>
          <w:tcPr>
            <w:tcW w:w="1322" w:type="dxa"/>
            <w:vMerge/>
            <w:tcBorders>
              <w:top w:val="single" w:sz="4" w:space="0" w:color="auto"/>
              <w:left w:val="single" w:sz="4" w:space="0" w:color="auto"/>
              <w:right w:val="single" w:sz="4" w:space="0" w:color="auto"/>
            </w:tcBorders>
            <w:vAlign w:val="center"/>
          </w:tcPr>
          <w:p w:rsidR="000B01AF" w:rsidRPr="00891DE1" w:rsidRDefault="000B01AF" w:rsidP="000B01AF">
            <w:pPr>
              <w:tabs>
                <w:tab w:val="center" w:pos="4153"/>
                <w:tab w:val="right" w:pos="8306"/>
              </w:tabs>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0B01AF" w:rsidRPr="00891DE1" w:rsidRDefault="000B01AF" w:rsidP="000B01AF">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0B01AF" w:rsidRPr="001D071D" w:rsidRDefault="000B01AF" w:rsidP="000B01AF">
            <w:pPr>
              <w:tabs>
                <w:tab w:val="center" w:pos="4153"/>
                <w:tab w:val="right" w:pos="8306"/>
              </w:tabs>
              <w:snapToGrid w:val="0"/>
              <w:spacing w:beforeLines="10" w:before="31" w:afterLines="10" w:after="31" w:line="400" w:lineRule="exact"/>
              <w:jc w:val="center"/>
              <w:rPr>
                <w:rFonts w:eastAsia="楷体_GB2312"/>
                <w:color w:val="FF0000"/>
                <w:sz w:val="18"/>
                <w:szCs w:val="18"/>
                <w:rPrChange w:id="16" w:author="china" w:date="2019-03-04T15:54:00Z">
                  <w:rPr>
                    <w:rFonts w:eastAsia="楷体_GB2312"/>
                    <w:sz w:val="18"/>
                    <w:szCs w:val="18"/>
                  </w:rPr>
                </w:rPrChange>
              </w:rPr>
            </w:pPr>
            <w:r w:rsidRPr="001D071D">
              <w:rPr>
                <w:rFonts w:eastAsia="楷体_GB2312"/>
                <w:color w:val="FF0000"/>
                <w:sz w:val="18"/>
                <w:szCs w:val="18"/>
                <w:rPrChange w:id="17" w:author="china" w:date="2019-03-04T15:54:00Z">
                  <w:rPr>
                    <w:rFonts w:eastAsia="楷体_GB2312"/>
                    <w:color w:val="000000" w:themeColor="text1"/>
                    <w:sz w:val="18"/>
                    <w:szCs w:val="18"/>
                  </w:rPr>
                </w:rPrChange>
              </w:rPr>
              <w:t>教育见习</w:t>
            </w:r>
          </w:p>
        </w:tc>
        <w:tc>
          <w:tcPr>
            <w:tcW w:w="720" w:type="dxa"/>
            <w:tcBorders>
              <w:top w:val="single" w:sz="4" w:space="0" w:color="auto"/>
              <w:left w:val="single" w:sz="4" w:space="0" w:color="auto"/>
              <w:bottom w:val="single" w:sz="4" w:space="0" w:color="auto"/>
              <w:right w:val="single" w:sz="4" w:space="0" w:color="auto"/>
            </w:tcBorders>
            <w:vAlign w:val="center"/>
          </w:tcPr>
          <w:p w:rsidR="000B01AF" w:rsidRPr="00891DE1" w:rsidRDefault="000B01AF" w:rsidP="000B01AF">
            <w:pPr>
              <w:tabs>
                <w:tab w:val="center" w:pos="4153"/>
                <w:tab w:val="right" w:pos="8306"/>
              </w:tabs>
              <w:snapToGrid w:val="0"/>
              <w:spacing w:beforeLines="10" w:before="31" w:afterLines="10" w:after="31" w:line="400" w:lineRule="exact"/>
              <w:jc w:val="center"/>
              <w:rPr>
                <w:rFonts w:eastAsia="楷体_GB2312"/>
                <w:sz w:val="18"/>
                <w:szCs w:val="18"/>
              </w:rPr>
            </w:pPr>
            <w:r>
              <w:rPr>
                <w:rFonts w:eastAsia="楷体_GB2312" w:hint="eastAsia"/>
                <w:color w:val="000000" w:themeColor="text1"/>
                <w:sz w:val="18"/>
                <w:szCs w:val="18"/>
              </w:rPr>
              <w:t>1</w:t>
            </w:r>
          </w:p>
        </w:tc>
        <w:tc>
          <w:tcPr>
            <w:tcW w:w="1081" w:type="dxa"/>
            <w:tcBorders>
              <w:top w:val="single" w:sz="4" w:space="0" w:color="auto"/>
              <w:left w:val="single" w:sz="4" w:space="0" w:color="auto"/>
              <w:bottom w:val="single" w:sz="4" w:space="0" w:color="auto"/>
              <w:right w:val="single" w:sz="4" w:space="0" w:color="auto"/>
            </w:tcBorders>
            <w:vAlign w:val="center"/>
          </w:tcPr>
          <w:p w:rsidR="000B01AF" w:rsidRPr="00891DE1" w:rsidRDefault="000B01AF" w:rsidP="000B01AF">
            <w:pPr>
              <w:tabs>
                <w:tab w:val="center" w:pos="4153"/>
                <w:tab w:val="right" w:pos="8306"/>
              </w:tabs>
              <w:snapToGrid w:val="0"/>
              <w:spacing w:beforeLines="10" w:before="31" w:afterLines="10" w:after="31" w:line="400" w:lineRule="exact"/>
              <w:jc w:val="center"/>
              <w:rPr>
                <w:rFonts w:eastAsia="楷体_GB2312"/>
                <w:sz w:val="18"/>
                <w:szCs w:val="18"/>
              </w:rPr>
            </w:pPr>
            <w:r>
              <w:rPr>
                <w:rFonts w:eastAsia="楷体_GB2312" w:hint="eastAsia"/>
                <w:color w:val="000000" w:themeColor="text1"/>
                <w:sz w:val="18"/>
                <w:szCs w:val="18"/>
              </w:rPr>
              <w:t>1</w:t>
            </w:r>
          </w:p>
        </w:tc>
        <w:tc>
          <w:tcPr>
            <w:tcW w:w="842" w:type="dxa"/>
            <w:vMerge/>
            <w:tcBorders>
              <w:top w:val="single" w:sz="4" w:space="0" w:color="auto"/>
              <w:left w:val="single" w:sz="4" w:space="0" w:color="auto"/>
              <w:right w:val="single" w:sz="4" w:space="0" w:color="auto"/>
            </w:tcBorders>
            <w:vAlign w:val="center"/>
          </w:tcPr>
          <w:p w:rsidR="000B01AF" w:rsidRPr="00891DE1" w:rsidRDefault="000B01AF" w:rsidP="000B01AF">
            <w:pPr>
              <w:tabs>
                <w:tab w:val="center" w:pos="4153"/>
                <w:tab w:val="right" w:pos="8306"/>
              </w:tabs>
              <w:snapToGrid w:val="0"/>
              <w:spacing w:beforeLines="10" w:before="31" w:afterLines="10" w:after="31" w:line="400" w:lineRule="exact"/>
              <w:jc w:val="center"/>
              <w:rPr>
                <w:rFonts w:eastAsia="楷体_GB2312"/>
                <w:sz w:val="18"/>
                <w:szCs w:val="18"/>
              </w:rPr>
            </w:pPr>
          </w:p>
        </w:tc>
      </w:tr>
      <w:tr w:rsidR="000B01AF" w:rsidRPr="00891DE1" w:rsidTr="00DC2CBE">
        <w:trPr>
          <w:trHeight w:val="20"/>
          <w:jc w:val="center"/>
        </w:trPr>
        <w:tc>
          <w:tcPr>
            <w:tcW w:w="1322" w:type="dxa"/>
            <w:vMerge/>
            <w:tcBorders>
              <w:left w:val="single" w:sz="4" w:space="0" w:color="auto"/>
              <w:bottom w:val="single" w:sz="4" w:space="0" w:color="auto"/>
              <w:right w:val="single" w:sz="4" w:space="0" w:color="auto"/>
            </w:tcBorders>
            <w:vAlign w:val="center"/>
          </w:tcPr>
          <w:p w:rsidR="000B01AF" w:rsidRPr="00891DE1" w:rsidRDefault="000B01AF" w:rsidP="000B01AF">
            <w:pPr>
              <w:tabs>
                <w:tab w:val="center" w:pos="4153"/>
                <w:tab w:val="right" w:pos="8306"/>
              </w:tabs>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0B01AF" w:rsidRPr="00891DE1" w:rsidRDefault="000B01AF" w:rsidP="000B01AF">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0B01AF" w:rsidRPr="001D071D" w:rsidRDefault="000B01AF" w:rsidP="000B01AF">
            <w:pPr>
              <w:tabs>
                <w:tab w:val="center" w:pos="4153"/>
                <w:tab w:val="right" w:pos="8306"/>
              </w:tabs>
              <w:snapToGrid w:val="0"/>
              <w:spacing w:beforeLines="10" w:before="31" w:afterLines="10" w:after="31" w:line="400" w:lineRule="exact"/>
              <w:jc w:val="center"/>
              <w:rPr>
                <w:rFonts w:eastAsia="楷体_GB2312"/>
                <w:color w:val="FF0000"/>
                <w:sz w:val="18"/>
                <w:szCs w:val="18"/>
                <w:rPrChange w:id="18" w:author="china" w:date="2019-03-04T15:54:00Z">
                  <w:rPr>
                    <w:rFonts w:eastAsia="楷体_GB2312"/>
                    <w:sz w:val="18"/>
                    <w:szCs w:val="18"/>
                  </w:rPr>
                </w:rPrChange>
              </w:rPr>
            </w:pPr>
            <w:r w:rsidRPr="001D071D">
              <w:rPr>
                <w:rFonts w:eastAsia="楷体_GB2312" w:hint="eastAsia"/>
                <w:color w:val="FF0000"/>
                <w:sz w:val="18"/>
                <w:szCs w:val="18"/>
                <w:rPrChange w:id="19" w:author="china" w:date="2019-03-04T15:54:00Z">
                  <w:rPr>
                    <w:rFonts w:eastAsia="楷体_GB2312" w:hint="eastAsia"/>
                    <w:sz w:val="18"/>
                    <w:szCs w:val="18"/>
                  </w:rPr>
                </w:rPrChange>
              </w:rPr>
              <w:t>教育实习</w:t>
            </w:r>
          </w:p>
        </w:tc>
        <w:tc>
          <w:tcPr>
            <w:tcW w:w="720" w:type="dxa"/>
            <w:tcBorders>
              <w:top w:val="single" w:sz="4" w:space="0" w:color="auto"/>
              <w:left w:val="single" w:sz="4" w:space="0" w:color="auto"/>
              <w:bottom w:val="single" w:sz="4" w:space="0" w:color="auto"/>
              <w:right w:val="single" w:sz="4" w:space="0" w:color="auto"/>
            </w:tcBorders>
            <w:vAlign w:val="center"/>
          </w:tcPr>
          <w:p w:rsidR="000B01AF" w:rsidRPr="00891DE1" w:rsidRDefault="000B01AF" w:rsidP="000B01AF">
            <w:pPr>
              <w:tabs>
                <w:tab w:val="center" w:pos="4153"/>
                <w:tab w:val="right" w:pos="8306"/>
              </w:tabs>
              <w:snapToGrid w:val="0"/>
              <w:spacing w:beforeLines="10" w:before="31" w:afterLines="10" w:after="31" w:line="400" w:lineRule="exact"/>
              <w:jc w:val="center"/>
              <w:rPr>
                <w:rFonts w:eastAsia="楷体_GB2312"/>
                <w:sz w:val="18"/>
                <w:szCs w:val="18"/>
              </w:rPr>
            </w:pPr>
            <w:r>
              <w:rPr>
                <w:rFonts w:eastAsia="楷体_GB2312" w:hint="eastAsia"/>
                <w:sz w:val="18"/>
                <w:szCs w:val="18"/>
              </w:rPr>
              <w:t>4</w:t>
            </w:r>
          </w:p>
        </w:tc>
        <w:tc>
          <w:tcPr>
            <w:tcW w:w="1081" w:type="dxa"/>
            <w:tcBorders>
              <w:top w:val="single" w:sz="4" w:space="0" w:color="auto"/>
              <w:left w:val="single" w:sz="4" w:space="0" w:color="auto"/>
              <w:bottom w:val="single" w:sz="4" w:space="0" w:color="auto"/>
              <w:right w:val="single" w:sz="4" w:space="0" w:color="auto"/>
            </w:tcBorders>
            <w:vAlign w:val="center"/>
          </w:tcPr>
          <w:p w:rsidR="000B01AF" w:rsidRPr="00891DE1" w:rsidRDefault="000B01AF" w:rsidP="000B01AF">
            <w:pPr>
              <w:tabs>
                <w:tab w:val="center" w:pos="4153"/>
                <w:tab w:val="right" w:pos="8306"/>
              </w:tabs>
              <w:snapToGrid w:val="0"/>
              <w:spacing w:beforeLines="10" w:before="31" w:afterLines="10" w:after="31" w:line="400" w:lineRule="exact"/>
              <w:jc w:val="center"/>
              <w:rPr>
                <w:rFonts w:eastAsia="楷体_GB2312"/>
                <w:sz w:val="18"/>
                <w:szCs w:val="18"/>
              </w:rPr>
            </w:pPr>
            <w:r>
              <w:rPr>
                <w:rFonts w:eastAsia="楷体_GB2312"/>
                <w:sz w:val="18"/>
                <w:szCs w:val="18"/>
              </w:rPr>
              <w:t>1-</w:t>
            </w:r>
            <w:r>
              <w:rPr>
                <w:rFonts w:eastAsia="楷体_GB2312" w:hint="eastAsia"/>
                <w:sz w:val="18"/>
                <w:szCs w:val="18"/>
              </w:rPr>
              <w:t>3</w:t>
            </w:r>
          </w:p>
        </w:tc>
        <w:tc>
          <w:tcPr>
            <w:tcW w:w="842" w:type="dxa"/>
            <w:vMerge/>
            <w:tcBorders>
              <w:left w:val="single" w:sz="4" w:space="0" w:color="auto"/>
              <w:bottom w:val="single" w:sz="4" w:space="0" w:color="auto"/>
              <w:right w:val="single" w:sz="4" w:space="0" w:color="auto"/>
            </w:tcBorders>
            <w:vAlign w:val="center"/>
          </w:tcPr>
          <w:p w:rsidR="000B01AF" w:rsidRPr="00891DE1" w:rsidRDefault="000B01AF" w:rsidP="000B01AF">
            <w:pPr>
              <w:tabs>
                <w:tab w:val="center" w:pos="4153"/>
                <w:tab w:val="right" w:pos="8306"/>
              </w:tabs>
              <w:snapToGrid w:val="0"/>
              <w:spacing w:beforeLines="10" w:before="31" w:afterLines="10" w:after="31" w:line="400" w:lineRule="exact"/>
              <w:jc w:val="center"/>
              <w:rPr>
                <w:rFonts w:eastAsia="楷体_GB2312"/>
                <w:sz w:val="18"/>
                <w:szCs w:val="18"/>
              </w:rPr>
            </w:pPr>
          </w:p>
        </w:tc>
      </w:tr>
      <w:tr w:rsidR="000B01AF" w:rsidRPr="00891DE1" w:rsidTr="00DC2CBE">
        <w:trPr>
          <w:trHeight w:val="20"/>
          <w:jc w:val="center"/>
        </w:trPr>
        <w:tc>
          <w:tcPr>
            <w:tcW w:w="1322" w:type="dxa"/>
            <w:vMerge/>
            <w:tcBorders>
              <w:left w:val="single" w:sz="4" w:space="0" w:color="auto"/>
              <w:bottom w:val="single" w:sz="4" w:space="0" w:color="auto"/>
              <w:right w:val="single" w:sz="4" w:space="0" w:color="auto"/>
            </w:tcBorders>
            <w:vAlign w:val="center"/>
          </w:tcPr>
          <w:p w:rsidR="000B01AF" w:rsidRPr="00891DE1" w:rsidRDefault="000B01AF" w:rsidP="000B01AF">
            <w:pPr>
              <w:tabs>
                <w:tab w:val="center" w:pos="4153"/>
                <w:tab w:val="right" w:pos="8306"/>
              </w:tabs>
              <w:adjustRightInd w:val="0"/>
              <w:snapToGrid w:val="0"/>
              <w:spacing w:beforeLines="10" w:before="31" w:afterLines="10" w:after="31" w:line="400" w:lineRule="exact"/>
              <w:jc w:val="center"/>
              <w:rPr>
                <w:rFonts w:eastAsia="楷体_GB2312"/>
                <w:b/>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0B01AF" w:rsidRPr="00891DE1" w:rsidRDefault="000B01AF" w:rsidP="000B01AF">
            <w:pPr>
              <w:spacing w:line="4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rsidR="000B01AF" w:rsidRPr="001D071D" w:rsidRDefault="000B01AF" w:rsidP="000B01AF">
            <w:pPr>
              <w:tabs>
                <w:tab w:val="center" w:pos="4153"/>
                <w:tab w:val="right" w:pos="8306"/>
              </w:tabs>
              <w:snapToGrid w:val="0"/>
              <w:spacing w:beforeLines="10" w:before="31" w:afterLines="10" w:after="31" w:line="400" w:lineRule="exact"/>
              <w:jc w:val="center"/>
              <w:rPr>
                <w:rFonts w:eastAsia="楷体_GB2312"/>
                <w:color w:val="FF0000"/>
                <w:sz w:val="18"/>
                <w:szCs w:val="18"/>
                <w:rPrChange w:id="20" w:author="china" w:date="2019-03-04T15:54:00Z">
                  <w:rPr>
                    <w:rFonts w:eastAsia="楷体_GB2312"/>
                    <w:sz w:val="18"/>
                    <w:szCs w:val="18"/>
                  </w:rPr>
                </w:rPrChange>
              </w:rPr>
            </w:pPr>
            <w:r w:rsidRPr="001D071D">
              <w:rPr>
                <w:rFonts w:eastAsia="楷体_GB2312" w:hint="eastAsia"/>
                <w:color w:val="FF0000"/>
                <w:sz w:val="18"/>
                <w:szCs w:val="18"/>
                <w:rPrChange w:id="21" w:author="china" w:date="2019-03-04T15:54:00Z">
                  <w:rPr>
                    <w:rFonts w:eastAsia="楷体_GB2312" w:hint="eastAsia"/>
                    <w:sz w:val="18"/>
                    <w:szCs w:val="18"/>
                  </w:rPr>
                </w:rPrChange>
              </w:rPr>
              <w:t>教育研习</w:t>
            </w:r>
          </w:p>
        </w:tc>
        <w:tc>
          <w:tcPr>
            <w:tcW w:w="720" w:type="dxa"/>
            <w:tcBorders>
              <w:top w:val="single" w:sz="4" w:space="0" w:color="auto"/>
              <w:left w:val="single" w:sz="4" w:space="0" w:color="auto"/>
              <w:bottom w:val="single" w:sz="4" w:space="0" w:color="auto"/>
              <w:right w:val="single" w:sz="4" w:space="0" w:color="auto"/>
            </w:tcBorders>
            <w:vAlign w:val="center"/>
          </w:tcPr>
          <w:p w:rsidR="000B01AF" w:rsidRPr="00891DE1" w:rsidRDefault="000B01AF" w:rsidP="000B01AF">
            <w:pPr>
              <w:tabs>
                <w:tab w:val="center" w:pos="4153"/>
                <w:tab w:val="right" w:pos="8306"/>
              </w:tabs>
              <w:snapToGrid w:val="0"/>
              <w:spacing w:beforeLines="10" w:before="31" w:afterLines="10" w:after="31" w:line="400" w:lineRule="exact"/>
              <w:jc w:val="center"/>
              <w:rPr>
                <w:rFonts w:eastAsia="楷体_GB2312"/>
                <w:sz w:val="18"/>
                <w:szCs w:val="18"/>
              </w:rPr>
            </w:pPr>
            <w:r>
              <w:rPr>
                <w:rFonts w:eastAsia="楷体_GB2312" w:hint="eastAsia"/>
                <w:sz w:val="18"/>
                <w:szCs w:val="18"/>
              </w:rPr>
              <w:t>1</w:t>
            </w:r>
          </w:p>
        </w:tc>
        <w:tc>
          <w:tcPr>
            <w:tcW w:w="1081" w:type="dxa"/>
            <w:tcBorders>
              <w:top w:val="single" w:sz="4" w:space="0" w:color="auto"/>
              <w:left w:val="single" w:sz="4" w:space="0" w:color="auto"/>
              <w:bottom w:val="single" w:sz="4" w:space="0" w:color="auto"/>
              <w:right w:val="single" w:sz="4" w:space="0" w:color="auto"/>
            </w:tcBorders>
            <w:vAlign w:val="center"/>
          </w:tcPr>
          <w:p w:rsidR="000B01AF" w:rsidRPr="00891DE1" w:rsidRDefault="000B01AF" w:rsidP="000B01AF">
            <w:pPr>
              <w:tabs>
                <w:tab w:val="center" w:pos="4153"/>
                <w:tab w:val="right" w:pos="8306"/>
              </w:tabs>
              <w:snapToGrid w:val="0"/>
              <w:spacing w:beforeLines="10" w:before="31" w:afterLines="10" w:after="31" w:line="400" w:lineRule="exact"/>
              <w:jc w:val="center"/>
              <w:rPr>
                <w:rFonts w:eastAsia="楷体_GB2312"/>
                <w:sz w:val="18"/>
                <w:szCs w:val="18"/>
              </w:rPr>
            </w:pPr>
            <w:r>
              <w:rPr>
                <w:rFonts w:eastAsia="楷体_GB2312" w:hint="eastAsia"/>
                <w:sz w:val="18"/>
                <w:szCs w:val="18"/>
              </w:rPr>
              <w:t>4</w:t>
            </w:r>
          </w:p>
        </w:tc>
        <w:tc>
          <w:tcPr>
            <w:tcW w:w="842" w:type="dxa"/>
            <w:vMerge/>
            <w:tcBorders>
              <w:left w:val="single" w:sz="4" w:space="0" w:color="auto"/>
              <w:bottom w:val="single" w:sz="4" w:space="0" w:color="auto"/>
              <w:right w:val="single" w:sz="4" w:space="0" w:color="auto"/>
            </w:tcBorders>
            <w:vAlign w:val="center"/>
          </w:tcPr>
          <w:p w:rsidR="000B01AF" w:rsidRPr="00891DE1" w:rsidRDefault="000B01AF" w:rsidP="000B01AF">
            <w:pPr>
              <w:tabs>
                <w:tab w:val="center" w:pos="4153"/>
                <w:tab w:val="right" w:pos="8306"/>
              </w:tabs>
              <w:snapToGrid w:val="0"/>
              <w:spacing w:beforeLines="10" w:before="31" w:afterLines="10" w:after="31" w:line="400" w:lineRule="exact"/>
              <w:jc w:val="center"/>
              <w:rPr>
                <w:rFonts w:eastAsia="楷体_GB2312"/>
                <w:sz w:val="18"/>
                <w:szCs w:val="18"/>
              </w:rPr>
            </w:pPr>
          </w:p>
        </w:tc>
      </w:tr>
      <w:tr w:rsidR="00925B6F" w:rsidRPr="00891DE1">
        <w:trPr>
          <w:trHeight w:val="20"/>
          <w:jc w:val="center"/>
        </w:trPr>
        <w:tc>
          <w:tcPr>
            <w:tcW w:w="1322"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tabs>
                <w:tab w:val="center" w:pos="4153"/>
                <w:tab w:val="right" w:pos="8306"/>
              </w:tabs>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lastRenderedPageBreak/>
              <w:t>总学分</w:t>
            </w:r>
          </w:p>
        </w:tc>
        <w:tc>
          <w:tcPr>
            <w:tcW w:w="7081" w:type="dxa"/>
            <w:gridSpan w:val="5"/>
            <w:tcBorders>
              <w:top w:val="single" w:sz="4" w:space="0" w:color="auto"/>
              <w:left w:val="single" w:sz="4" w:space="0" w:color="auto"/>
              <w:bottom w:val="single" w:sz="4" w:space="0" w:color="auto"/>
              <w:right w:val="single" w:sz="4" w:space="0" w:color="auto"/>
            </w:tcBorders>
            <w:vAlign w:val="center"/>
          </w:tcPr>
          <w:p w:rsidR="006A5FAF" w:rsidRPr="00891DE1" w:rsidRDefault="00366294">
            <w:pPr>
              <w:tabs>
                <w:tab w:val="center" w:pos="4153"/>
                <w:tab w:val="right" w:pos="8306"/>
              </w:tabs>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不少于</w:t>
            </w:r>
            <w:r w:rsidRPr="00891DE1">
              <w:rPr>
                <w:rFonts w:eastAsia="楷体_GB2312"/>
                <w:sz w:val="18"/>
                <w:szCs w:val="18"/>
              </w:rPr>
              <w:t>36</w:t>
            </w:r>
            <w:r w:rsidRPr="00891DE1">
              <w:rPr>
                <w:rFonts w:eastAsia="楷体_GB2312" w:hint="eastAsia"/>
                <w:sz w:val="18"/>
                <w:szCs w:val="18"/>
              </w:rPr>
              <w:t>学分</w:t>
            </w:r>
          </w:p>
        </w:tc>
      </w:tr>
    </w:tbl>
    <w:p w:rsidR="006A5FAF" w:rsidRPr="00891DE1" w:rsidRDefault="00366294" w:rsidP="00E6310E">
      <w:pPr>
        <w:pStyle w:val="10"/>
        <w:ind w:firstLineChars="0" w:firstLine="0"/>
        <w:rPr>
          <w:rFonts w:eastAsia="楷体_GB2312"/>
          <w:sz w:val="18"/>
          <w:szCs w:val="18"/>
        </w:rPr>
      </w:pPr>
      <w:r w:rsidRPr="00891DE1">
        <w:rPr>
          <w:rFonts w:eastAsia="楷体_GB2312"/>
          <w:sz w:val="18"/>
          <w:szCs w:val="18"/>
        </w:rPr>
        <w:t>注：</w:t>
      </w:r>
      <w:r w:rsidRPr="00891DE1">
        <w:rPr>
          <w:rFonts w:ascii="宋体" w:hAnsi="宋体" w:cs="宋体" w:hint="eastAsia"/>
          <w:sz w:val="18"/>
          <w:szCs w:val="18"/>
        </w:rPr>
        <w:t>①</w:t>
      </w:r>
      <w:r w:rsidRPr="00891DE1">
        <w:rPr>
          <w:rFonts w:eastAsia="楷体_GB2312" w:hint="eastAsia"/>
          <w:sz w:val="18"/>
          <w:szCs w:val="18"/>
        </w:rPr>
        <w:t>参加行业发展前沿讲座</w:t>
      </w:r>
      <w:r w:rsidR="007D7591" w:rsidRPr="00891DE1">
        <w:rPr>
          <w:rFonts w:eastAsia="楷体_GB2312"/>
          <w:sz w:val="18"/>
          <w:szCs w:val="18"/>
        </w:rPr>
        <w:t>4</w:t>
      </w:r>
      <w:r w:rsidRPr="00891DE1">
        <w:rPr>
          <w:rFonts w:eastAsia="楷体_GB2312" w:hint="eastAsia"/>
          <w:sz w:val="18"/>
          <w:szCs w:val="18"/>
        </w:rPr>
        <w:t>次，并撰写学习报告，可计</w:t>
      </w:r>
      <w:r w:rsidRPr="00891DE1">
        <w:rPr>
          <w:rFonts w:eastAsia="楷体_GB2312"/>
          <w:sz w:val="18"/>
          <w:szCs w:val="18"/>
        </w:rPr>
        <w:t>1</w:t>
      </w:r>
      <w:r w:rsidRPr="00891DE1">
        <w:rPr>
          <w:rFonts w:eastAsia="楷体_GB2312" w:hint="eastAsia"/>
          <w:sz w:val="18"/>
          <w:szCs w:val="18"/>
        </w:rPr>
        <w:t>学分。</w:t>
      </w:r>
    </w:p>
    <w:p w:rsidR="006A5FAF" w:rsidRPr="00891DE1" w:rsidRDefault="00366294" w:rsidP="007C1037">
      <w:pPr>
        <w:pStyle w:val="10"/>
        <w:ind w:leftChars="172" w:left="541" w:hangingChars="100" w:hanging="180"/>
        <w:rPr>
          <w:rFonts w:eastAsia="楷体_GB2312"/>
          <w:sz w:val="18"/>
          <w:szCs w:val="18"/>
        </w:rPr>
      </w:pPr>
      <w:r w:rsidRPr="00891DE1">
        <w:rPr>
          <w:rFonts w:ascii="宋体" w:hAnsi="宋体" w:cs="宋体" w:hint="eastAsia"/>
          <w:sz w:val="18"/>
          <w:szCs w:val="18"/>
        </w:rPr>
        <w:t>②</w:t>
      </w:r>
      <w:r w:rsidRPr="00891DE1">
        <w:rPr>
          <w:rFonts w:eastAsia="楷体_GB2312" w:hint="eastAsia"/>
          <w:sz w:val="18"/>
          <w:szCs w:val="18"/>
        </w:rPr>
        <w:t>非师范专业毕业的学生入学后，应当根据自身专业背景和发展需要，至少补修</w:t>
      </w:r>
      <w:r w:rsidRPr="00891DE1">
        <w:rPr>
          <w:rFonts w:eastAsia="楷体_GB2312"/>
          <w:sz w:val="18"/>
          <w:szCs w:val="18"/>
        </w:rPr>
        <w:t>3</w:t>
      </w:r>
      <w:r w:rsidRPr="00891DE1">
        <w:rPr>
          <w:rFonts w:eastAsia="楷体_GB2312" w:hint="eastAsia"/>
          <w:sz w:val="18"/>
          <w:szCs w:val="18"/>
        </w:rPr>
        <w:t>门教师教育课程（如教育学，心理学和学科教学法），不计学分，无此项成绩合格</w:t>
      </w:r>
      <w:r w:rsidR="00FC33E1" w:rsidRPr="00891DE1">
        <w:rPr>
          <w:rFonts w:eastAsia="楷体_GB2312" w:hint="eastAsia"/>
          <w:sz w:val="18"/>
          <w:szCs w:val="18"/>
        </w:rPr>
        <w:t>证明</w:t>
      </w:r>
      <w:r w:rsidRPr="00891DE1">
        <w:rPr>
          <w:rFonts w:eastAsia="楷体_GB2312"/>
          <w:sz w:val="18"/>
          <w:szCs w:val="18"/>
        </w:rPr>
        <w:t>不能申请论文答辩；跨专业毕业生入学后，至少补修</w:t>
      </w:r>
      <w:r w:rsidRPr="00891DE1">
        <w:rPr>
          <w:rFonts w:eastAsia="楷体_GB2312"/>
          <w:sz w:val="18"/>
          <w:szCs w:val="18"/>
        </w:rPr>
        <w:t>2</w:t>
      </w:r>
      <w:r w:rsidRPr="00891DE1">
        <w:rPr>
          <w:rFonts w:eastAsia="楷体_GB2312" w:hint="eastAsia"/>
          <w:sz w:val="18"/>
          <w:szCs w:val="18"/>
        </w:rPr>
        <w:t>门学科专业理论课（如中国古代文学史和现代汉语），不计学分，无此项成绩合格</w:t>
      </w:r>
      <w:r w:rsidR="00FC33E1" w:rsidRPr="00891DE1">
        <w:rPr>
          <w:rFonts w:eastAsia="楷体_GB2312" w:hint="eastAsia"/>
          <w:sz w:val="18"/>
          <w:szCs w:val="18"/>
        </w:rPr>
        <w:t>证明</w:t>
      </w:r>
      <w:r w:rsidRPr="00891DE1">
        <w:rPr>
          <w:rFonts w:eastAsia="楷体_GB2312"/>
          <w:sz w:val="18"/>
          <w:szCs w:val="18"/>
        </w:rPr>
        <w:t>不能申请论文答辩。</w:t>
      </w:r>
    </w:p>
    <w:p w:rsidR="006A5FAF" w:rsidRPr="00891DE1" w:rsidRDefault="00366294" w:rsidP="00E6310E">
      <w:pPr>
        <w:pStyle w:val="10"/>
        <w:ind w:leftChars="172" w:left="541" w:hangingChars="100" w:hanging="180"/>
        <w:rPr>
          <w:rFonts w:eastAsia="楷体_GB2312"/>
          <w:sz w:val="18"/>
          <w:szCs w:val="18"/>
        </w:rPr>
      </w:pPr>
      <w:r w:rsidRPr="00891DE1">
        <w:rPr>
          <w:rFonts w:ascii="宋体" w:hAnsi="宋体" w:cs="宋体" w:hint="eastAsia"/>
          <w:sz w:val="18"/>
          <w:szCs w:val="18"/>
        </w:rPr>
        <w:t>③</w:t>
      </w:r>
      <w:r w:rsidRPr="00891DE1">
        <w:rPr>
          <w:rFonts w:eastAsia="楷体_GB2312" w:hint="eastAsia"/>
          <w:sz w:val="18"/>
          <w:szCs w:val="18"/>
        </w:rPr>
        <w:t>可以根据专业发展需要，从学校其他院系开设的研究生课程中选修与本专业密切相关的课程</w:t>
      </w:r>
      <w:r w:rsidRPr="00891DE1">
        <w:rPr>
          <w:rFonts w:eastAsia="楷体_GB2312"/>
          <w:sz w:val="18"/>
          <w:szCs w:val="18"/>
        </w:rPr>
        <w:t>1-2</w:t>
      </w:r>
      <w:r w:rsidRPr="00891DE1">
        <w:rPr>
          <w:rFonts w:eastAsia="楷体_GB2312" w:hint="eastAsia"/>
          <w:sz w:val="18"/>
          <w:szCs w:val="18"/>
        </w:rPr>
        <w:t>门，并获得相应学分。</w:t>
      </w:r>
    </w:p>
    <w:p w:rsidR="006A5FAF" w:rsidRPr="00891DE1" w:rsidRDefault="00897438" w:rsidP="00E6310E">
      <w:pPr>
        <w:pStyle w:val="10"/>
        <w:ind w:leftChars="172" w:left="541" w:hangingChars="100" w:hanging="180"/>
        <w:rPr>
          <w:rFonts w:eastAsia="楷体_GB2312"/>
          <w:sz w:val="18"/>
          <w:szCs w:val="18"/>
        </w:rPr>
      </w:pPr>
      <w:r w:rsidRPr="00891DE1">
        <w:rPr>
          <w:rFonts w:eastAsia="楷体_GB2312"/>
          <w:sz w:val="18"/>
          <w:szCs w:val="18"/>
        </w:rPr>
        <w:fldChar w:fldCharType="begin"/>
      </w:r>
      <w:r w:rsidR="00366294" w:rsidRPr="00891DE1">
        <w:rPr>
          <w:rFonts w:eastAsia="楷体_GB2312"/>
          <w:sz w:val="18"/>
          <w:szCs w:val="18"/>
        </w:rPr>
        <w:instrText>= 4 \* GB3</w:instrText>
      </w:r>
      <w:r w:rsidRPr="00891DE1">
        <w:rPr>
          <w:rFonts w:eastAsia="楷体_GB2312"/>
          <w:sz w:val="18"/>
          <w:szCs w:val="18"/>
        </w:rPr>
        <w:fldChar w:fldCharType="separate"/>
      </w:r>
      <w:r w:rsidR="00366294" w:rsidRPr="00891DE1">
        <w:rPr>
          <w:rFonts w:ascii="宋体" w:hAnsi="宋体" w:cs="宋体" w:hint="eastAsia"/>
          <w:sz w:val="18"/>
          <w:szCs w:val="18"/>
        </w:rPr>
        <w:t>④</w:t>
      </w:r>
      <w:r w:rsidRPr="00891DE1">
        <w:rPr>
          <w:rFonts w:eastAsia="楷体_GB2312"/>
          <w:sz w:val="18"/>
          <w:szCs w:val="18"/>
        </w:rPr>
        <w:fldChar w:fldCharType="end"/>
      </w:r>
      <w:r w:rsidR="00254234" w:rsidRPr="00097494">
        <w:rPr>
          <w:rFonts w:eastAsia="楷体_GB2312" w:hint="eastAsia"/>
          <w:sz w:val="18"/>
          <w:szCs w:val="18"/>
        </w:rPr>
        <w:t>实践教学</w:t>
      </w:r>
      <w:r w:rsidR="00254234" w:rsidRPr="00097494">
        <w:rPr>
          <w:rFonts w:eastAsia="楷体_GB2312"/>
          <w:sz w:val="18"/>
          <w:szCs w:val="18"/>
        </w:rPr>
        <w:t>包括</w:t>
      </w:r>
      <w:r w:rsidR="00254234" w:rsidRPr="00097494">
        <w:rPr>
          <w:rFonts w:eastAsia="楷体_GB2312" w:hint="eastAsia"/>
          <w:sz w:val="18"/>
          <w:szCs w:val="18"/>
        </w:rPr>
        <w:t>校内</w:t>
      </w:r>
      <w:r w:rsidR="00254234" w:rsidRPr="00097494">
        <w:rPr>
          <w:rFonts w:eastAsia="楷体_GB2312"/>
          <w:sz w:val="18"/>
          <w:szCs w:val="18"/>
        </w:rPr>
        <w:t>实训</w:t>
      </w:r>
      <w:r w:rsidR="00254234">
        <w:rPr>
          <w:rFonts w:eastAsia="楷体_GB2312" w:hint="eastAsia"/>
          <w:sz w:val="18"/>
          <w:szCs w:val="18"/>
        </w:rPr>
        <w:t>(2</w:t>
      </w:r>
      <w:r w:rsidR="00254234" w:rsidRPr="004E7EA9">
        <w:rPr>
          <w:rFonts w:eastAsia="楷体_GB2312" w:hint="eastAsia"/>
          <w:sz w:val="18"/>
          <w:szCs w:val="18"/>
        </w:rPr>
        <w:t>学分</w:t>
      </w:r>
      <w:r w:rsidR="00254234">
        <w:rPr>
          <w:rFonts w:eastAsia="楷体_GB2312" w:hint="eastAsia"/>
          <w:sz w:val="18"/>
          <w:szCs w:val="18"/>
        </w:rPr>
        <w:t>)</w:t>
      </w:r>
      <w:r w:rsidR="00254234" w:rsidRPr="00097494">
        <w:rPr>
          <w:rFonts w:eastAsia="楷体_GB2312"/>
          <w:sz w:val="18"/>
          <w:szCs w:val="18"/>
        </w:rPr>
        <w:t>和校外实践</w:t>
      </w:r>
      <w:r w:rsidR="00254234" w:rsidRPr="004E7EA9">
        <w:rPr>
          <w:rFonts w:eastAsia="楷体_GB2312" w:hint="eastAsia"/>
          <w:sz w:val="18"/>
          <w:szCs w:val="18"/>
        </w:rPr>
        <w:t>（</w:t>
      </w:r>
      <w:r w:rsidR="00254234" w:rsidRPr="004E7EA9">
        <w:rPr>
          <w:rFonts w:eastAsia="楷体_GB2312" w:hint="eastAsia"/>
          <w:sz w:val="18"/>
          <w:szCs w:val="18"/>
        </w:rPr>
        <w:t>6</w:t>
      </w:r>
      <w:r w:rsidR="00254234" w:rsidRPr="004E7EA9">
        <w:rPr>
          <w:rFonts w:eastAsia="楷体_GB2312" w:hint="eastAsia"/>
          <w:sz w:val="18"/>
          <w:szCs w:val="18"/>
        </w:rPr>
        <w:t>学分）</w:t>
      </w:r>
      <w:r w:rsidR="00254234" w:rsidRPr="00097494">
        <w:rPr>
          <w:rFonts w:eastAsia="楷体_GB2312"/>
          <w:sz w:val="18"/>
          <w:szCs w:val="18"/>
        </w:rPr>
        <w:t>。</w:t>
      </w:r>
      <w:r w:rsidR="00254234" w:rsidRPr="00097494">
        <w:rPr>
          <w:rFonts w:eastAsia="楷体_GB2312" w:hint="eastAsia"/>
          <w:sz w:val="18"/>
          <w:szCs w:val="18"/>
        </w:rPr>
        <w:t>其中，</w:t>
      </w:r>
      <w:r w:rsidR="00254234" w:rsidRPr="004E7EA9">
        <w:rPr>
          <w:rFonts w:eastAsia="楷体_GB2312" w:hint="eastAsia"/>
          <w:sz w:val="18"/>
          <w:szCs w:val="18"/>
        </w:rPr>
        <w:t>校内实训</w:t>
      </w:r>
      <w:r w:rsidR="00254234" w:rsidRPr="004E7EA9">
        <w:rPr>
          <w:rFonts w:eastAsia="楷体_GB2312"/>
          <w:sz w:val="18"/>
          <w:szCs w:val="18"/>
        </w:rPr>
        <w:t>包括教学技能训练、微格教学、课</w:t>
      </w:r>
      <w:r w:rsidR="00254234" w:rsidRPr="004E7EA9">
        <w:rPr>
          <w:rFonts w:eastAsia="楷体_GB2312" w:hint="eastAsia"/>
          <w:sz w:val="18"/>
          <w:szCs w:val="18"/>
        </w:rPr>
        <w:t>例分析</w:t>
      </w:r>
      <w:r w:rsidR="00254234" w:rsidRPr="004E7EA9">
        <w:rPr>
          <w:rFonts w:eastAsia="楷体_GB2312"/>
          <w:sz w:val="18"/>
          <w:szCs w:val="18"/>
        </w:rPr>
        <w:t>等</w:t>
      </w:r>
      <w:r w:rsidR="00254234">
        <w:rPr>
          <w:rFonts w:eastAsia="楷体_GB2312" w:hint="eastAsia"/>
          <w:sz w:val="18"/>
          <w:szCs w:val="18"/>
        </w:rPr>
        <w:t>；</w:t>
      </w:r>
      <w:r w:rsidR="00254234" w:rsidRPr="004E7EA9">
        <w:rPr>
          <w:rFonts w:eastAsia="楷体_GB2312" w:hint="eastAsia"/>
          <w:sz w:val="18"/>
          <w:szCs w:val="18"/>
        </w:rPr>
        <w:t>校外</w:t>
      </w:r>
      <w:r w:rsidR="00254234" w:rsidRPr="004E7EA9">
        <w:rPr>
          <w:rFonts w:eastAsia="楷体_GB2312"/>
          <w:sz w:val="18"/>
          <w:szCs w:val="18"/>
        </w:rPr>
        <w:t>实践包括</w:t>
      </w:r>
      <w:r w:rsidR="00254234" w:rsidRPr="004E7EA9">
        <w:rPr>
          <w:rFonts w:eastAsia="楷体_GB2312" w:hint="eastAsia"/>
          <w:sz w:val="18"/>
          <w:szCs w:val="18"/>
        </w:rPr>
        <w:t>教育</w:t>
      </w:r>
      <w:r w:rsidR="00254234" w:rsidRPr="004E7EA9">
        <w:rPr>
          <w:rFonts w:eastAsia="楷体_GB2312"/>
          <w:sz w:val="18"/>
          <w:szCs w:val="18"/>
        </w:rPr>
        <w:t>见习（</w:t>
      </w:r>
      <w:r w:rsidR="00254234" w:rsidRPr="004E7EA9">
        <w:rPr>
          <w:rFonts w:eastAsia="楷体_GB2312" w:hint="eastAsia"/>
          <w:sz w:val="18"/>
          <w:szCs w:val="18"/>
        </w:rPr>
        <w:t>1</w:t>
      </w:r>
      <w:r w:rsidR="00254234" w:rsidRPr="004E7EA9">
        <w:rPr>
          <w:rFonts w:eastAsia="楷体_GB2312" w:hint="eastAsia"/>
          <w:sz w:val="18"/>
          <w:szCs w:val="18"/>
        </w:rPr>
        <w:t>学分</w:t>
      </w:r>
      <w:r w:rsidR="00254234" w:rsidRPr="004E7EA9">
        <w:rPr>
          <w:rFonts w:eastAsia="楷体_GB2312"/>
          <w:sz w:val="18"/>
          <w:szCs w:val="18"/>
        </w:rPr>
        <w:t>）</w:t>
      </w:r>
      <w:r w:rsidR="00254234" w:rsidRPr="004E7EA9">
        <w:rPr>
          <w:rFonts w:eastAsia="楷体_GB2312" w:hint="eastAsia"/>
          <w:sz w:val="18"/>
          <w:szCs w:val="18"/>
        </w:rPr>
        <w:t>、</w:t>
      </w:r>
      <w:r w:rsidR="00254234" w:rsidRPr="004E7EA9">
        <w:rPr>
          <w:rFonts w:eastAsia="楷体_GB2312"/>
          <w:sz w:val="18"/>
          <w:szCs w:val="18"/>
        </w:rPr>
        <w:t>教育实习（</w:t>
      </w:r>
      <w:r w:rsidR="00254234" w:rsidRPr="004E7EA9">
        <w:rPr>
          <w:rFonts w:eastAsia="楷体_GB2312" w:hint="eastAsia"/>
          <w:sz w:val="18"/>
          <w:szCs w:val="18"/>
        </w:rPr>
        <w:t>4</w:t>
      </w:r>
      <w:r w:rsidR="00254234" w:rsidRPr="004E7EA9">
        <w:rPr>
          <w:rFonts w:eastAsia="楷体_GB2312" w:hint="eastAsia"/>
          <w:sz w:val="18"/>
          <w:szCs w:val="18"/>
        </w:rPr>
        <w:t>学分</w:t>
      </w:r>
      <w:r w:rsidR="00254234" w:rsidRPr="004E7EA9">
        <w:rPr>
          <w:rFonts w:eastAsia="楷体_GB2312"/>
          <w:sz w:val="18"/>
          <w:szCs w:val="18"/>
        </w:rPr>
        <w:t>）</w:t>
      </w:r>
      <w:r w:rsidR="00254234" w:rsidRPr="004E7EA9">
        <w:rPr>
          <w:rFonts w:eastAsia="楷体_GB2312" w:hint="eastAsia"/>
          <w:sz w:val="18"/>
          <w:szCs w:val="18"/>
        </w:rPr>
        <w:t>和</w:t>
      </w:r>
      <w:r w:rsidR="00254234" w:rsidRPr="004E7EA9">
        <w:rPr>
          <w:rFonts w:eastAsia="楷体_GB2312"/>
          <w:sz w:val="18"/>
          <w:szCs w:val="18"/>
        </w:rPr>
        <w:t>教育研</w:t>
      </w:r>
      <w:r w:rsidR="00254234" w:rsidRPr="004E7EA9">
        <w:rPr>
          <w:rFonts w:eastAsia="楷体_GB2312" w:hint="eastAsia"/>
          <w:sz w:val="18"/>
          <w:szCs w:val="18"/>
        </w:rPr>
        <w:t>习</w:t>
      </w:r>
      <w:r w:rsidR="00254234" w:rsidRPr="004E7EA9">
        <w:rPr>
          <w:rFonts w:eastAsia="楷体_GB2312"/>
          <w:sz w:val="18"/>
          <w:szCs w:val="18"/>
        </w:rPr>
        <w:t>（</w:t>
      </w:r>
      <w:r w:rsidR="00254234" w:rsidRPr="004E7EA9">
        <w:rPr>
          <w:rFonts w:eastAsia="楷体_GB2312" w:hint="eastAsia"/>
          <w:sz w:val="18"/>
          <w:szCs w:val="18"/>
        </w:rPr>
        <w:t>1</w:t>
      </w:r>
      <w:r w:rsidR="00254234" w:rsidRPr="004E7EA9">
        <w:rPr>
          <w:rFonts w:eastAsia="楷体_GB2312" w:hint="eastAsia"/>
          <w:sz w:val="18"/>
          <w:szCs w:val="18"/>
        </w:rPr>
        <w:t>学分</w:t>
      </w:r>
      <w:r w:rsidR="00254234" w:rsidRPr="004E7EA9">
        <w:rPr>
          <w:rFonts w:eastAsia="楷体_GB2312"/>
          <w:sz w:val="18"/>
          <w:szCs w:val="18"/>
        </w:rPr>
        <w:t>）</w:t>
      </w:r>
      <w:r w:rsidR="00254234" w:rsidRPr="004E7EA9">
        <w:rPr>
          <w:rFonts w:eastAsia="楷体_GB2312" w:hint="eastAsia"/>
          <w:sz w:val="18"/>
          <w:szCs w:val="18"/>
        </w:rPr>
        <w:t>等</w:t>
      </w:r>
      <w:r w:rsidR="00254234" w:rsidRPr="004E7EA9">
        <w:rPr>
          <w:rFonts w:eastAsia="楷体_GB2312"/>
          <w:sz w:val="18"/>
          <w:szCs w:val="18"/>
        </w:rPr>
        <w:t>。</w:t>
      </w:r>
    </w:p>
    <w:p w:rsidR="006A5FAF" w:rsidRPr="00891DE1" w:rsidRDefault="00366294" w:rsidP="004819AB">
      <w:pPr>
        <w:pStyle w:val="2"/>
        <w:spacing w:before="124" w:after="124" w:line="400" w:lineRule="exact"/>
      </w:pPr>
      <w:r w:rsidRPr="00891DE1">
        <w:rPr>
          <w:rFonts w:hint="eastAsia"/>
        </w:rPr>
        <w:t>七、学位论文</w:t>
      </w:r>
    </w:p>
    <w:p w:rsidR="006A5FAF" w:rsidRPr="00891DE1" w:rsidRDefault="00366294" w:rsidP="00891DE1">
      <w:pPr>
        <w:pStyle w:val="10"/>
        <w:ind w:firstLine="420"/>
        <w:rPr>
          <w:szCs w:val="21"/>
        </w:rPr>
      </w:pPr>
      <w:r w:rsidRPr="00891DE1">
        <w:rPr>
          <w:szCs w:val="21"/>
        </w:rPr>
        <w:t>1</w:t>
      </w:r>
      <w:r w:rsidR="009D0A29" w:rsidRPr="00891DE1">
        <w:rPr>
          <w:rFonts w:hint="eastAsia"/>
          <w:szCs w:val="21"/>
        </w:rPr>
        <w:t>．</w:t>
      </w:r>
      <w:r w:rsidRPr="00891DE1">
        <w:rPr>
          <w:szCs w:val="21"/>
        </w:rPr>
        <w:t>完成专业学位论文的一般环节包括选题与文献查阅、研究设计与开题报告撰写、研究实施与数据收集、论文（研究报告）撰写与修改。</w:t>
      </w:r>
      <w:r w:rsidR="00CD3DD3" w:rsidRPr="00CD3DD3">
        <w:rPr>
          <w:rFonts w:hint="eastAsia"/>
          <w:szCs w:val="21"/>
        </w:rPr>
        <w:t>论文选题应与本专业领域培养目标相一致，来源于基础教育学校和中等职业技术学校的语文教育教学实际问题。</w:t>
      </w:r>
      <w:r w:rsidRPr="00891DE1">
        <w:rPr>
          <w:szCs w:val="21"/>
        </w:rPr>
        <w:t>论文选题与研究计划应结合教学实践及早开始，学院应不晚于第二次暑期集中学习结束后的当年年末安排开题报告审查。论文开题报告审查应于</w:t>
      </w:r>
      <w:proofErr w:type="gramStart"/>
      <w:r w:rsidRPr="00891DE1">
        <w:rPr>
          <w:szCs w:val="21"/>
        </w:rPr>
        <w:t>第二学期末前</w:t>
      </w:r>
      <w:proofErr w:type="gramEnd"/>
      <w:r w:rsidRPr="00891DE1">
        <w:rPr>
          <w:szCs w:val="21"/>
        </w:rPr>
        <w:t>完成，正式实施论文研究与写作的时间应不少于半年。</w:t>
      </w:r>
    </w:p>
    <w:p w:rsidR="006A5FAF" w:rsidRPr="00891DE1" w:rsidRDefault="00366294" w:rsidP="00891DE1">
      <w:pPr>
        <w:pStyle w:val="10"/>
        <w:ind w:firstLine="420"/>
        <w:rPr>
          <w:szCs w:val="21"/>
        </w:rPr>
      </w:pPr>
      <w:r w:rsidRPr="00891DE1">
        <w:rPr>
          <w:szCs w:val="21"/>
        </w:rPr>
        <w:t>2</w:t>
      </w:r>
      <w:r w:rsidR="009D0A29" w:rsidRPr="00891DE1">
        <w:rPr>
          <w:rFonts w:hint="eastAsia"/>
          <w:szCs w:val="21"/>
        </w:rPr>
        <w:t>．</w:t>
      </w:r>
      <w:r w:rsidRPr="00891DE1">
        <w:rPr>
          <w:szCs w:val="21"/>
        </w:rPr>
        <w:t>专业学位论文的研究与写作应充分体现其实践性，选题须对改进语文教学、促进教师专业发展有实际意义。论文形式可以是基础教育语文学科教学或理论的专题研究；可以是高质量的调查研究报告；也可以是基础教育语文学科或改革的实验报告、典型诊断报告等。但其研究成果须以学位论文的形式呈现，符合学术写作规范和格式要求。论文必须做到理论联系实际。论文要运用现代教育技术基础理论和学科教学</w:t>
      </w:r>
      <w:r w:rsidRPr="00891DE1">
        <w:rPr>
          <w:rFonts w:hint="eastAsia"/>
          <w:szCs w:val="21"/>
        </w:rPr>
        <w:t>的基本理论、基本观点结合所学专业对基础教育改革与</w:t>
      </w:r>
      <w:r w:rsidR="009D0F96" w:rsidRPr="00891DE1">
        <w:rPr>
          <w:rFonts w:hint="eastAsia"/>
          <w:szCs w:val="21"/>
        </w:rPr>
        <w:t>基础教育学校和中等职业技术学校</w:t>
      </w:r>
      <w:r w:rsidRPr="00891DE1">
        <w:rPr>
          <w:rFonts w:hint="eastAsia"/>
          <w:szCs w:val="21"/>
        </w:rPr>
        <w:t>教学中的问题进行分析、研究并提出解决策略或方法。</w:t>
      </w:r>
    </w:p>
    <w:p w:rsidR="006A5FAF" w:rsidRPr="00891DE1" w:rsidRDefault="00366294" w:rsidP="00891DE1">
      <w:pPr>
        <w:pStyle w:val="10"/>
        <w:ind w:firstLine="420"/>
        <w:rPr>
          <w:szCs w:val="21"/>
        </w:rPr>
      </w:pPr>
      <w:r w:rsidRPr="00891DE1">
        <w:rPr>
          <w:szCs w:val="21"/>
        </w:rPr>
        <w:t>3</w:t>
      </w:r>
      <w:r w:rsidR="009D0A29" w:rsidRPr="00891DE1">
        <w:rPr>
          <w:rFonts w:hint="eastAsia"/>
          <w:szCs w:val="21"/>
        </w:rPr>
        <w:t>．</w:t>
      </w:r>
      <w:r w:rsidRPr="00891DE1">
        <w:rPr>
          <w:szCs w:val="21"/>
        </w:rPr>
        <w:t>论文撰写必须在较扎实的专业理论基础上进行，应广泛并有针对性地吸收国内外关于所研究题目的研究成果。参考文献一般不少于</w:t>
      </w:r>
      <w:r w:rsidRPr="00891DE1">
        <w:rPr>
          <w:szCs w:val="21"/>
        </w:rPr>
        <w:t>20</w:t>
      </w:r>
      <w:r w:rsidRPr="00891DE1">
        <w:rPr>
          <w:rFonts w:hint="eastAsia"/>
          <w:szCs w:val="21"/>
        </w:rPr>
        <w:t>篇。</w:t>
      </w:r>
    </w:p>
    <w:p w:rsidR="006A5FAF" w:rsidRPr="00891DE1" w:rsidRDefault="00366294">
      <w:pPr>
        <w:pStyle w:val="10"/>
        <w:ind w:firstLine="420"/>
        <w:rPr>
          <w:szCs w:val="21"/>
        </w:rPr>
      </w:pPr>
      <w:r w:rsidRPr="00891DE1">
        <w:rPr>
          <w:szCs w:val="21"/>
        </w:rPr>
        <w:t>4</w:t>
      </w:r>
      <w:r w:rsidR="009D0A29" w:rsidRPr="00891DE1">
        <w:rPr>
          <w:rFonts w:hint="eastAsia"/>
          <w:szCs w:val="21"/>
        </w:rPr>
        <w:t>．</w:t>
      </w:r>
      <w:r w:rsidRPr="00891DE1">
        <w:rPr>
          <w:szCs w:val="21"/>
        </w:rPr>
        <w:t>论文应做到体例结构规范，方法科学、合理，观点明确，阐述准确、清晰，并有一定的创造性。论文格式应符合文体要求。论文字数一般在</w:t>
      </w:r>
      <w:r w:rsidRPr="00891DE1">
        <w:rPr>
          <w:szCs w:val="21"/>
        </w:rPr>
        <w:t>3</w:t>
      </w:r>
      <w:r w:rsidRPr="00891DE1">
        <w:rPr>
          <w:rFonts w:hint="eastAsia"/>
          <w:szCs w:val="21"/>
        </w:rPr>
        <w:t>万字左右。</w:t>
      </w:r>
    </w:p>
    <w:p w:rsidR="006A5FAF" w:rsidRPr="00891DE1" w:rsidRDefault="00366294">
      <w:pPr>
        <w:pStyle w:val="10"/>
        <w:ind w:firstLine="420"/>
        <w:rPr>
          <w:szCs w:val="21"/>
        </w:rPr>
      </w:pPr>
      <w:r w:rsidRPr="00891DE1">
        <w:rPr>
          <w:szCs w:val="21"/>
        </w:rPr>
        <w:t>5</w:t>
      </w:r>
      <w:r w:rsidR="009D0A29" w:rsidRPr="00891DE1">
        <w:rPr>
          <w:rFonts w:hint="eastAsia"/>
          <w:szCs w:val="21"/>
        </w:rPr>
        <w:t>．</w:t>
      </w:r>
      <w:r w:rsidRPr="00891DE1">
        <w:rPr>
          <w:szCs w:val="21"/>
        </w:rPr>
        <w:t>学位论文研究主要</w:t>
      </w:r>
      <w:r w:rsidR="00BD4993">
        <w:rPr>
          <w:rFonts w:hint="eastAsia"/>
          <w:szCs w:val="21"/>
        </w:rPr>
        <w:t>由</w:t>
      </w:r>
      <w:r w:rsidRPr="00891DE1">
        <w:rPr>
          <w:szCs w:val="21"/>
        </w:rPr>
        <w:t>学术导师负责，同时导师组参与开题审查、中期考核和论文评审其中论文评审至少有一名实践专家参与，以保证学位论文研究符合于专业学位的实践性特点和培养目标。</w:t>
      </w:r>
    </w:p>
    <w:p w:rsidR="006A5FAF" w:rsidRPr="00891DE1" w:rsidRDefault="00366294">
      <w:pPr>
        <w:pStyle w:val="10"/>
        <w:ind w:firstLine="420"/>
        <w:rPr>
          <w:szCs w:val="21"/>
        </w:rPr>
      </w:pPr>
      <w:r w:rsidRPr="00891DE1">
        <w:rPr>
          <w:szCs w:val="21"/>
        </w:rPr>
        <w:t>6</w:t>
      </w:r>
      <w:r w:rsidR="009D0A29" w:rsidRPr="00891DE1">
        <w:rPr>
          <w:rFonts w:hint="eastAsia"/>
          <w:szCs w:val="21"/>
        </w:rPr>
        <w:t>．</w:t>
      </w:r>
      <w:r w:rsidRPr="00891DE1">
        <w:rPr>
          <w:szCs w:val="21"/>
        </w:rPr>
        <w:t>学位论文完成并经导师（组）审核合格后，填写学校和学院毕业论文质量控制相关</w:t>
      </w:r>
      <w:r w:rsidRPr="00891DE1">
        <w:rPr>
          <w:szCs w:val="21"/>
        </w:rPr>
        <w:lastRenderedPageBreak/>
        <w:t>表格，并提交校内外专家盲审，通过后方能进行答辩。论文应于答辩前按照学校或学院的规定时间段送审。研究生学位论</w:t>
      </w:r>
      <w:proofErr w:type="gramStart"/>
      <w:r w:rsidRPr="00891DE1">
        <w:rPr>
          <w:szCs w:val="21"/>
        </w:rPr>
        <w:t>文盲审须有</w:t>
      </w:r>
      <w:proofErr w:type="gramEnd"/>
      <w:r w:rsidRPr="00891DE1">
        <w:rPr>
          <w:szCs w:val="21"/>
        </w:rPr>
        <w:t>3</w:t>
      </w:r>
      <w:r w:rsidRPr="00891DE1">
        <w:rPr>
          <w:szCs w:val="21"/>
        </w:rPr>
        <w:t>位专家独立进行，其中至少</w:t>
      </w:r>
      <w:r w:rsidRPr="00891DE1">
        <w:rPr>
          <w:szCs w:val="21"/>
        </w:rPr>
        <w:t>1</w:t>
      </w:r>
      <w:r w:rsidRPr="00891DE1">
        <w:rPr>
          <w:rFonts w:hint="eastAsia"/>
          <w:szCs w:val="21"/>
        </w:rPr>
        <w:t>位是行业领域具有高级专业技术职称的专家。学位论文答辩委员会由</w:t>
      </w:r>
      <w:r w:rsidRPr="00891DE1">
        <w:rPr>
          <w:szCs w:val="21"/>
        </w:rPr>
        <w:t>5-7</w:t>
      </w:r>
      <w:r w:rsidRPr="00891DE1">
        <w:rPr>
          <w:rFonts w:hint="eastAsia"/>
          <w:szCs w:val="21"/>
        </w:rPr>
        <w:t>位专家组成，其中至少</w:t>
      </w:r>
      <w:r w:rsidRPr="00891DE1">
        <w:rPr>
          <w:szCs w:val="21"/>
        </w:rPr>
        <w:t>1</w:t>
      </w:r>
      <w:r w:rsidRPr="00891DE1">
        <w:rPr>
          <w:rFonts w:hint="eastAsia"/>
          <w:szCs w:val="21"/>
        </w:rPr>
        <w:t>位是行业领域具有高级专业技术职称的专家。</w:t>
      </w:r>
    </w:p>
    <w:p w:rsidR="006A5FAF" w:rsidRPr="00891DE1" w:rsidRDefault="00366294" w:rsidP="004819AB">
      <w:pPr>
        <w:pStyle w:val="2"/>
        <w:spacing w:before="124" w:after="124" w:line="400" w:lineRule="exact"/>
      </w:pPr>
      <w:r w:rsidRPr="00891DE1">
        <w:rPr>
          <w:rFonts w:hint="eastAsia"/>
        </w:rPr>
        <w:t>八、毕业与学位授予</w:t>
      </w:r>
    </w:p>
    <w:p w:rsidR="006A5FAF" w:rsidRPr="00891DE1" w:rsidRDefault="009B586C" w:rsidP="00891DE1">
      <w:pPr>
        <w:pStyle w:val="10"/>
        <w:ind w:firstLine="420"/>
        <w:rPr>
          <w:szCs w:val="21"/>
        </w:rPr>
      </w:pPr>
      <w:r>
        <w:rPr>
          <w:rFonts w:hint="eastAsia"/>
          <w:szCs w:val="21"/>
        </w:rPr>
        <w:t>本</w:t>
      </w:r>
      <w:r w:rsidR="00317C21" w:rsidRPr="00891DE1">
        <w:rPr>
          <w:rFonts w:hint="eastAsia"/>
          <w:szCs w:val="21"/>
        </w:rPr>
        <w:t>专业学位研究生在学校规定年限内，按照培养方案的规定，完成课程学习，成绩合格，通过论文答辩，达到毕业和学位授予要求，由学校分别颁发毕业证书和教育硕士学位证书。</w:t>
      </w:r>
    </w:p>
    <w:p w:rsidR="006A5FAF" w:rsidRPr="00891DE1" w:rsidRDefault="00366294" w:rsidP="004819AB">
      <w:pPr>
        <w:pStyle w:val="2"/>
        <w:spacing w:before="124" w:after="124" w:line="400" w:lineRule="exact"/>
      </w:pPr>
      <w:r w:rsidRPr="00891DE1">
        <w:t>九、文献阅读</w:t>
      </w:r>
    </w:p>
    <w:p w:rsidR="006A5FAF" w:rsidRPr="00891DE1" w:rsidRDefault="00366294" w:rsidP="004819AB">
      <w:pPr>
        <w:pStyle w:val="3"/>
        <w:spacing w:before="156" w:after="156" w:line="400" w:lineRule="exact"/>
      </w:pPr>
      <w:r w:rsidRPr="00891DE1">
        <w:t>1</w:t>
      </w:r>
      <w:r w:rsidRPr="00891DE1">
        <w:rPr>
          <w:rFonts w:hint="eastAsia"/>
        </w:rPr>
        <w:t>．著作</w:t>
      </w:r>
    </w:p>
    <w:tbl>
      <w:tblPr>
        <w:tblW w:w="8889" w:type="dxa"/>
        <w:jc w:val="center"/>
        <w:tblLayout w:type="fixed"/>
        <w:tblLook w:val="04A0" w:firstRow="1" w:lastRow="0" w:firstColumn="1" w:lastColumn="0" w:noHBand="0" w:noVBand="1"/>
      </w:tblPr>
      <w:tblGrid>
        <w:gridCol w:w="648"/>
        <w:gridCol w:w="2555"/>
        <w:gridCol w:w="2196"/>
        <w:gridCol w:w="1620"/>
        <w:gridCol w:w="1870"/>
      </w:tblGrid>
      <w:tr w:rsidR="00925B6F" w:rsidRPr="00891DE1">
        <w:trPr>
          <w:trHeight w:val="20"/>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序号</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widowControl/>
              <w:adjustRightInd w:val="0"/>
              <w:snapToGrid w:val="0"/>
              <w:spacing w:beforeLines="10" w:before="31" w:afterLines="10" w:after="31" w:line="400" w:lineRule="exact"/>
              <w:jc w:val="center"/>
              <w:rPr>
                <w:rFonts w:eastAsia="楷体_GB2312"/>
                <w:b/>
                <w:kern w:val="0"/>
                <w:sz w:val="18"/>
                <w:szCs w:val="18"/>
              </w:rPr>
            </w:pPr>
            <w:r w:rsidRPr="00891DE1">
              <w:rPr>
                <w:rFonts w:eastAsia="楷体_GB2312" w:hint="eastAsia"/>
                <w:b/>
                <w:kern w:val="0"/>
                <w:sz w:val="18"/>
                <w:szCs w:val="18"/>
              </w:rPr>
              <w:t>著作名称</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widowControl/>
              <w:adjustRightInd w:val="0"/>
              <w:snapToGrid w:val="0"/>
              <w:spacing w:beforeLines="10" w:before="31" w:afterLines="10" w:after="31" w:line="400" w:lineRule="exact"/>
              <w:jc w:val="center"/>
              <w:rPr>
                <w:rFonts w:eastAsia="楷体_GB2312"/>
                <w:b/>
                <w:kern w:val="0"/>
                <w:sz w:val="18"/>
                <w:szCs w:val="18"/>
              </w:rPr>
            </w:pPr>
            <w:r w:rsidRPr="00891DE1">
              <w:rPr>
                <w:rFonts w:eastAsia="楷体_GB2312" w:hint="eastAsia"/>
                <w:b/>
                <w:kern w:val="0"/>
                <w:sz w:val="18"/>
                <w:szCs w:val="18"/>
              </w:rPr>
              <w:t>作者</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widowControl/>
              <w:adjustRightInd w:val="0"/>
              <w:snapToGrid w:val="0"/>
              <w:spacing w:beforeLines="10" w:before="31" w:afterLines="10" w:after="31" w:line="400" w:lineRule="exact"/>
              <w:jc w:val="center"/>
              <w:rPr>
                <w:rFonts w:eastAsia="楷体_GB2312"/>
                <w:b/>
                <w:kern w:val="0"/>
                <w:sz w:val="18"/>
                <w:szCs w:val="18"/>
              </w:rPr>
            </w:pPr>
            <w:r w:rsidRPr="00891DE1">
              <w:rPr>
                <w:rFonts w:eastAsia="楷体_GB2312" w:hint="eastAsia"/>
                <w:b/>
                <w:kern w:val="0"/>
                <w:sz w:val="18"/>
                <w:szCs w:val="18"/>
              </w:rPr>
              <w:t>出版时间</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widowControl/>
              <w:adjustRightInd w:val="0"/>
              <w:snapToGrid w:val="0"/>
              <w:spacing w:beforeLines="10" w:before="31" w:afterLines="10" w:after="31" w:line="400" w:lineRule="exact"/>
              <w:jc w:val="center"/>
              <w:rPr>
                <w:rFonts w:eastAsia="楷体_GB2312"/>
                <w:b/>
                <w:kern w:val="0"/>
                <w:sz w:val="18"/>
                <w:szCs w:val="18"/>
              </w:rPr>
            </w:pPr>
            <w:r w:rsidRPr="00891DE1">
              <w:rPr>
                <w:rFonts w:eastAsia="楷体_GB2312" w:hint="eastAsia"/>
                <w:b/>
                <w:kern w:val="0"/>
                <w:sz w:val="18"/>
                <w:szCs w:val="18"/>
              </w:rPr>
              <w:t>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语感论</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王尚文</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2000</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上海教育出版社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课程社会学研究</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吴康宁</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2004</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江苏教育出版社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3</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发展心理学</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林崇德</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1998</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浙江教育出版社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4</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叶圣陶语文教育论集</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叶圣陶</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1980</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教育科学出版社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5</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困惑与抉择</w:t>
            </w:r>
            <w:r w:rsidRPr="00891DE1">
              <w:rPr>
                <w:rFonts w:eastAsia="楷体_GB2312"/>
                <w:sz w:val="18"/>
                <w:szCs w:val="18"/>
              </w:rPr>
              <w:t>——20</w:t>
            </w:r>
            <w:r w:rsidRPr="00891DE1">
              <w:rPr>
                <w:rFonts w:eastAsia="楷体_GB2312" w:hint="eastAsia"/>
                <w:sz w:val="18"/>
                <w:szCs w:val="18"/>
              </w:rPr>
              <w:t>世纪的新教学论</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杨启亮</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1996</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山东教育出版社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6</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w:t>
            </w:r>
            <w:proofErr w:type="gramStart"/>
            <w:r w:rsidRPr="00891DE1">
              <w:rPr>
                <w:rFonts w:eastAsia="楷体_GB2312" w:hint="eastAsia"/>
                <w:sz w:val="18"/>
                <w:szCs w:val="18"/>
              </w:rPr>
              <w:t>言意论</w:t>
            </w:r>
            <w:proofErr w:type="gramEnd"/>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proofErr w:type="gramStart"/>
            <w:r w:rsidRPr="00891DE1">
              <w:rPr>
                <w:rFonts w:eastAsia="楷体_GB2312" w:hint="eastAsia"/>
                <w:sz w:val="18"/>
                <w:szCs w:val="18"/>
              </w:rPr>
              <w:t>李维鼎</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2000</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上海教育出版社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7</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语文教育的心理学原理</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韩雪屏</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2001</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上海教育出版社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8</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言语教学论</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李海林</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2000</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上海教育出版社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9</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中国古代语文教育史</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张隆华、曾仲珊</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2000</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四川教育出版社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10</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中国现代语文教育史</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李杏葆、顾黄初</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2000</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四川教育出版社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11</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吕叔湘语文论集</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吕叔湘</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1983</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商务出版社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12</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张志公语文教育论集</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张志公</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1994</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人民教育出版社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13</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教育哲学通论</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proofErr w:type="gramStart"/>
            <w:r w:rsidRPr="00891DE1">
              <w:rPr>
                <w:rFonts w:eastAsia="楷体_GB2312" w:hint="eastAsia"/>
                <w:sz w:val="18"/>
                <w:szCs w:val="18"/>
              </w:rPr>
              <w:t>黄济</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2005</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山西教育出版社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14</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教育科研方法论初探</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叶澜</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1999</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上海教育出版社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15</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后现代课程观</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多尔著，王</w:t>
            </w:r>
            <w:proofErr w:type="gramStart"/>
            <w:r w:rsidRPr="00891DE1">
              <w:rPr>
                <w:rFonts w:eastAsia="楷体_GB2312" w:hint="eastAsia"/>
                <w:sz w:val="18"/>
                <w:szCs w:val="18"/>
              </w:rPr>
              <w:t>红宇译</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2000</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教育科学出版社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16</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语文科课程论基础</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王荣生</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2005</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上海教育出版社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17</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语文教育展望</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倪文锦、欧阳汝颖主编</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2002</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华东师范大学出版社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18</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语文教育学引论</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proofErr w:type="gramStart"/>
            <w:r w:rsidRPr="00891DE1">
              <w:rPr>
                <w:rFonts w:eastAsia="楷体_GB2312" w:hint="eastAsia"/>
                <w:sz w:val="18"/>
                <w:szCs w:val="18"/>
              </w:rPr>
              <w:t>阎立钦主编</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1996</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高等教育出版社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lastRenderedPageBreak/>
              <w:t>19</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教学设计原理</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加涅等著，皮连生等译</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1999</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华东师范大学出版社</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20</w:t>
            </w:r>
          </w:p>
        </w:tc>
        <w:tc>
          <w:tcPr>
            <w:tcW w:w="2555"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语文课程与教学论新编</w:t>
            </w:r>
          </w:p>
        </w:tc>
        <w:tc>
          <w:tcPr>
            <w:tcW w:w="2196"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张中原、徐林祥主编</w:t>
            </w:r>
          </w:p>
        </w:tc>
        <w:tc>
          <w:tcPr>
            <w:tcW w:w="16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2007</w:t>
            </w:r>
            <w:r w:rsidRPr="00891DE1">
              <w:rPr>
                <w:rFonts w:eastAsia="楷体_GB2312" w:hint="eastAsia"/>
                <w:sz w:val="18"/>
                <w:szCs w:val="18"/>
              </w:rPr>
              <w:t>年版</w:t>
            </w:r>
          </w:p>
        </w:tc>
        <w:tc>
          <w:tcPr>
            <w:tcW w:w="187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江苏教育出版社</w:t>
            </w:r>
          </w:p>
        </w:tc>
      </w:tr>
    </w:tbl>
    <w:p w:rsidR="006A5FAF" w:rsidRPr="00891DE1" w:rsidRDefault="00366294" w:rsidP="004819AB">
      <w:pPr>
        <w:pStyle w:val="3"/>
        <w:spacing w:before="156" w:after="156" w:line="400" w:lineRule="exact"/>
      </w:pPr>
      <w:r w:rsidRPr="00891DE1">
        <w:t>2</w:t>
      </w:r>
      <w:r w:rsidRPr="00891DE1">
        <w:t>．文</w:t>
      </w:r>
      <w:r w:rsidR="00B410FB">
        <w:rPr>
          <w:rFonts w:hint="eastAsia"/>
        </w:rPr>
        <w:t>件</w:t>
      </w:r>
    </w:p>
    <w:tbl>
      <w:tblPr>
        <w:tblW w:w="8850" w:type="dxa"/>
        <w:tblInd w:w="-102" w:type="dxa"/>
        <w:tblLayout w:type="fixed"/>
        <w:tblLook w:val="04A0" w:firstRow="1" w:lastRow="0" w:firstColumn="1" w:lastColumn="0" w:noHBand="0" w:noVBand="1"/>
      </w:tblPr>
      <w:tblGrid>
        <w:gridCol w:w="630"/>
        <w:gridCol w:w="8220"/>
      </w:tblGrid>
      <w:tr w:rsidR="00925B6F" w:rsidRPr="00891DE1">
        <w:trPr>
          <w:trHeight w:val="227"/>
        </w:trPr>
        <w:tc>
          <w:tcPr>
            <w:tcW w:w="63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rPr>
                <w:rFonts w:eastAsia="楷体_GB2312"/>
                <w:sz w:val="18"/>
                <w:szCs w:val="18"/>
              </w:rPr>
            </w:pPr>
            <w:r w:rsidRPr="00891DE1">
              <w:rPr>
                <w:rFonts w:eastAsia="楷体_GB2312"/>
                <w:sz w:val="18"/>
                <w:szCs w:val="18"/>
              </w:rPr>
              <w:t>1</w:t>
            </w:r>
          </w:p>
        </w:tc>
        <w:tc>
          <w:tcPr>
            <w:tcW w:w="8220"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语文课程标准（最新修订版）</w:t>
            </w:r>
          </w:p>
        </w:tc>
      </w:tr>
    </w:tbl>
    <w:p w:rsidR="006A5FAF" w:rsidRPr="00891DE1" w:rsidRDefault="00366294" w:rsidP="004819AB">
      <w:pPr>
        <w:pStyle w:val="3"/>
        <w:spacing w:before="156" w:after="156" w:line="400" w:lineRule="exact"/>
      </w:pPr>
      <w:r w:rsidRPr="00891DE1">
        <w:t>3</w:t>
      </w:r>
      <w:r w:rsidRPr="00891DE1">
        <w:t>．期刊</w:t>
      </w:r>
    </w:p>
    <w:tbl>
      <w:tblPr>
        <w:tblW w:w="8748" w:type="dxa"/>
        <w:jc w:val="center"/>
        <w:tblLayout w:type="fixed"/>
        <w:tblLook w:val="04A0" w:firstRow="1" w:lastRow="0" w:firstColumn="1" w:lastColumn="0" w:noHBand="0" w:noVBand="1"/>
      </w:tblPr>
      <w:tblGrid>
        <w:gridCol w:w="648"/>
        <w:gridCol w:w="3533"/>
        <w:gridCol w:w="4567"/>
      </w:tblGrid>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序号</w:t>
            </w:r>
          </w:p>
        </w:tc>
        <w:tc>
          <w:tcPr>
            <w:tcW w:w="3533"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期刊名称</w:t>
            </w:r>
          </w:p>
        </w:tc>
        <w:tc>
          <w:tcPr>
            <w:tcW w:w="4567"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主办单位</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3533"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课程</w:t>
            </w:r>
            <w:r w:rsidRPr="00891DE1">
              <w:rPr>
                <w:rFonts w:eastAsia="楷体_GB2312"/>
                <w:sz w:val="18"/>
                <w:szCs w:val="18"/>
              </w:rPr>
              <w:t>·</w:t>
            </w:r>
            <w:r w:rsidRPr="00891DE1">
              <w:rPr>
                <w:rFonts w:eastAsia="楷体_GB2312" w:hint="eastAsia"/>
                <w:sz w:val="18"/>
                <w:szCs w:val="18"/>
              </w:rPr>
              <w:t>教材</w:t>
            </w:r>
            <w:r w:rsidRPr="00891DE1">
              <w:rPr>
                <w:rFonts w:eastAsia="楷体_GB2312"/>
                <w:sz w:val="18"/>
                <w:szCs w:val="18"/>
              </w:rPr>
              <w:t>·</w:t>
            </w:r>
            <w:r w:rsidRPr="00891DE1">
              <w:rPr>
                <w:rFonts w:eastAsia="楷体_GB2312" w:hint="eastAsia"/>
                <w:sz w:val="18"/>
                <w:szCs w:val="18"/>
              </w:rPr>
              <w:t>教法</w:t>
            </w:r>
          </w:p>
        </w:tc>
        <w:tc>
          <w:tcPr>
            <w:tcW w:w="4567"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北京</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3533"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中学语文教学（月刊）</w:t>
            </w:r>
          </w:p>
        </w:tc>
        <w:tc>
          <w:tcPr>
            <w:tcW w:w="4567"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北京</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3</w:t>
            </w:r>
          </w:p>
        </w:tc>
        <w:tc>
          <w:tcPr>
            <w:tcW w:w="3533"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语文教学通讯（月刊）</w:t>
            </w:r>
          </w:p>
        </w:tc>
        <w:tc>
          <w:tcPr>
            <w:tcW w:w="4567"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山西太原</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4</w:t>
            </w:r>
          </w:p>
        </w:tc>
        <w:tc>
          <w:tcPr>
            <w:tcW w:w="3533"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语文建设（月刊）</w:t>
            </w:r>
          </w:p>
        </w:tc>
        <w:tc>
          <w:tcPr>
            <w:tcW w:w="4567"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北京</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5</w:t>
            </w:r>
          </w:p>
        </w:tc>
        <w:tc>
          <w:tcPr>
            <w:tcW w:w="3533"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语文学习（月刊）</w:t>
            </w:r>
          </w:p>
        </w:tc>
        <w:tc>
          <w:tcPr>
            <w:tcW w:w="4567"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上海</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6</w:t>
            </w:r>
          </w:p>
        </w:tc>
        <w:tc>
          <w:tcPr>
            <w:tcW w:w="3533"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中学语文教学参考（月刊）</w:t>
            </w:r>
          </w:p>
        </w:tc>
        <w:tc>
          <w:tcPr>
            <w:tcW w:w="4567"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陕西西安</w:t>
            </w:r>
          </w:p>
        </w:tc>
      </w:tr>
    </w:tbl>
    <w:p w:rsidR="006A5FAF" w:rsidRPr="00891DE1" w:rsidRDefault="00366294" w:rsidP="004819AB">
      <w:pPr>
        <w:pStyle w:val="3"/>
        <w:spacing w:before="156" w:after="156" w:line="400" w:lineRule="exact"/>
      </w:pPr>
      <w:r w:rsidRPr="00891DE1">
        <w:t>4</w:t>
      </w:r>
      <w:r w:rsidRPr="00891DE1">
        <w:t>．网络资源</w:t>
      </w:r>
    </w:p>
    <w:tbl>
      <w:tblPr>
        <w:tblW w:w="8748" w:type="dxa"/>
        <w:jc w:val="center"/>
        <w:tblLayout w:type="fixed"/>
        <w:tblLook w:val="04A0" w:firstRow="1" w:lastRow="0" w:firstColumn="1" w:lastColumn="0" w:noHBand="0" w:noVBand="1"/>
      </w:tblPr>
      <w:tblGrid>
        <w:gridCol w:w="648"/>
        <w:gridCol w:w="3533"/>
        <w:gridCol w:w="4567"/>
      </w:tblGrid>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序号</w:t>
            </w:r>
          </w:p>
        </w:tc>
        <w:tc>
          <w:tcPr>
            <w:tcW w:w="3533"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网站名称</w:t>
            </w:r>
          </w:p>
        </w:tc>
        <w:tc>
          <w:tcPr>
            <w:tcW w:w="4567"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b/>
                <w:sz w:val="18"/>
                <w:szCs w:val="18"/>
              </w:rPr>
            </w:pPr>
            <w:r w:rsidRPr="00891DE1">
              <w:rPr>
                <w:rFonts w:eastAsia="楷体_GB2312" w:hint="eastAsia"/>
                <w:b/>
                <w:sz w:val="18"/>
                <w:szCs w:val="18"/>
              </w:rPr>
              <w:t>网站地址</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1</w:t>
            </w:r>
          </w:p>
        </w:tc>
        <w:tc>
          <w:tcPr>
            <w:tcW w:w="3533"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中国语文教育网</w:t>
            </w:r>
          </w:p>
        </w:tc>
        <w:tc>
          <w:tcPr>
            <w:tcW w:w="4567"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http://www.zgywjy.com/</w:t>
            </w:r>
          </w:p>
        </w:tc>
      </w:tr>
      <w:tr w:rsidR="00925B6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2</w:t>
            </w:r>
          </w:p>
        </w:tc>
        <w:tc>
          <w:tcPr>
            <w:tcW w:w="3533"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中华</w:t>
            </w:r>
            <w:proofErr w:type="gramStart"/>
            <w:r w:rsidRPr="00891DE1">
              <w:rPr>
                <w:rFonts w:eastAsia="楷体_GB2312" w:hint="eastAsia"/>
                <w:sz w:val="18"/>
                <w:szCs w:val="18"/>
              </w:rPr>
              <w:t>语文网</w:t>
            </w:r>
            <w:proofErr w:type="gramEnd"/>
          </w:p>
        </w:tc>
        <w:tc>
          <w:tcPr>
            <w:tcW w:w="4567"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http://www.zhyww.cn/</w:t>
            </w:r>
          </w:p>
        </w:tc>
      </w:tr>
      <w:tr w:rsidR="006A5FAF" w:rsidRPr="00891DE1">
        <w:trPr>
          <w:trHeight w:val="20"/>
          <w:jc w:val="center"/>
        </w:trPr>
        <w:tc>
          <w:tcPr>
            <w:tcW w:w="648"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rsidP="00BD4993">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3</w:t>
            </w:r>
          </w:p>
        </w:tc>
        <w:tc>
          <w:tcPr>
            <w:tcW w:w="3533"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hint="eastAsia"/>
                <w:sz w:val="18"/>
                <w:szCs w:val="18"/>
              </w:rPr>
              <w:t>中国语文教学研究网</w:t>
            </w:r>
          </w:p>
        </w:tc>
        <w:tc>
          <w:tcPr>
            <w:tcW w:w="4567" w:type="dxa"/>
            <w:tcBorders>
              <w:top w:val="single" w:sz="4" w:space="0" w:color="auto"/>
              <w:left w:val="single" w:sz="4" w:space="0" w:color="auto"/>
              <w:bottom w:val="single" w:sz="4" w:space="0" w:color="auto"/>
              <w:right w:val="single" w:sz="4" w:space="0" w:color="auto"/>
            </w:tcBorders>
            <w:vAlign w:val="center"/>
          </w:tcPr>
          <w:p w:rsidR="006A5FAF" w:rsidRPr="00891DE1" w:rsidRDefault="00366294">
            <w:pPr>
              <w:adjustRightInd w:val="0"/>
              <w:snapToGrid w:val="0"/>
              <w:spacing w:beforeLines="10" w:before="31" w:afterLines="10" w:after="31" w:line="400" w:lineRule="exact"/>
              <w:jc w:val="center"/>
              <w:rPr>
                <w:rFonts w:eastAsia="楷体_GB2312"/>
                <w:sz w:val="18"/>
                <w:szCs w:val="18"/>
              </w:rPr>
            </w:pPr>
            <w:r w:rsidRPr="00891DE1">
              <w:rPr>
                <w:rFonts w:eastAsia="楷体_GB2312"/>
                <w:sz w:val="18"/>
                <w:szCs w:val="18"/>
              </w:rPr>
              <w:t>http://www.yuwencn.com/Index.htm</w:t>
            </w:r>
          </w:p>
        </w:tc>
      </w:tr>
    </w:tbl>
    <w:p w:rsidR="006A5FAF" w:rsidRPr="00891DE1" w:rsidRDefault="00366294" w:rsidP="00891DE1">
      <w:pPr>
        <w:pStyle w:val="10"/>
        <w:ind w:firstLineChars="0" w:firstLine="0"/>
      </w:pPr>
      <w:r w:rsidRPr="00891DE1">
        <w:rPr>
          <w:szCs w:val="21"/>
        </w:rPr>
        <w:t>执笔人：汤振纲</w:t>
      </w:r>
      <w:r w:rsidR="00905146">
        <w:rPr>
          <w:rFonts w:hint="eastAsia"/>
          <w:szCs w:val="21"/>
        </w:rPr>
        <w:t xml:space="preserve"> </w:t>
      </w:r>
      <w:r w:rsidR="00905146">
        <w:rPr>
          <w:szCs w:val="21"/>
        </w:rPr>
        <w:t xml:space="preserve">                            </w:t>
      </w:r>
      <w:r w:rsidRPr="00891DE1">
        <w:rPr>
          <w:szCs w:val="21"/>
        </w:rPr>
        <w:t>审核人：封思贤</w:t>
      </w:r>
    </w:p>
    <w:sectPr w:rsidR="006A5FAF" w:rsidRPr="00891DE1" w:rsidSect="006A5FAF">
      <w:headerReference w:type="even" r:id="rId8"/>
      <w:head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A9" w:rsidRDefault="000F7FA9" w:rsidP="006A5FAF">
      <w:r>
        <w:separator/>
      </w:r>
    </w:p>
  </w:endnote>
  <w:endnote w:type="continuationSeparator" w:id="0">
    <w:p w:rsidR="000F7FA9" w:rsidRDefault="000F7FA9" w:rsidP="006A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方正兰亭超细黑简体"/>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A9" w:rsidRDefault="000F7FA9" w:rsidP="006A5FAF">
      <w:r>
        <w:separator/>
      </w:r>
    </w:p>
  </w:footnote>
  <w:footnote w:type="continuationSeparator" w:id="0">
    <w:p w:rsidR="000F7FA9" w:rsidRDefault="000F7FA9" w:rsidP="006A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AF" w:rsidRDefault="00366294">
    <w:pPr>
      <w:widowControl/>
      <w:jc w:val="left"/>
      <w:rPr>
        <w:sz w:val="18"/>
        <w:szCs w:val="18"/>
        <w:u w:val="single"/>
      </w:rPr>
    </w:pPr>
    <w:r>
      <w:rPr>
        <w:sz w:val="18"/>
        <w:szCs w:val="18"/>
        <w:u w:val="single"/>
      </w:rPr>
      <w:t>专业学位研究生培养方案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AF" w:rsidRDefault="00366294">
    <w:pPr>
      <w:pStyle w:val="a4"/>
      <w:rPr>
        <w:b/>
      </w:rPr>
    </w:pPr>
    <w:r>
      <w:rPr>
        <w:rFonts w:hint="eastAsia"/>
      </w:rPr>
      <w:t xml:space="preserve">045103 </w:t>
    </w:r>
    <w:r>
      <w:rPr>
        <w:rFonts w:hint="eastAsia"/>
      </w:rPr>
      <w:t>教育硕士</w:t>
    </w:r>
    <w:r w:rsidR="003A52E1">
      <w:rPr>
        <w:rFonts w:hint="eastAsia"/>
      </w:rPr>
      <w:t xml:space="preserve">  </w:t>
    </w:r>
    <w:r>
      <w:rPr>
        <w:rFonts w:hint="eastAsia"/>
      </w:rPr>
      <w:t>学科教学（语文）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F1" w:rsidRPr="009220F1" w:rsidRDefault="009220F1">
    <w:pPr>
      <w:pStyle w:val="a4"/>
      <w:rPr>
        <w:color w:val="000000" w:themeColor="text1"/>
      </w:rPr>
    </w:pPr>
    <w:r w:rsidRPr="009220F1">
      <w:rPr>
        <w:rFonts w:hint="eastAsia"/>
        <w:color w:val="000000" w:themeColor="text1"/>
      </w:rPr>
      <w:t xml:space="preserve">045103 </w:t>
    </w:r>
    <w:r w:rsidRPr="009220F1">
      <w:rPr>
        <w:rFonts w:hint="eastAsia"/>
        <w:color w:val="000000" w:themeColor="text1"/>
      </w:rPr>
      <w:t>教育硕士（学科教学（语文</w:t>
    </w:r>
    <w:r w:rsidRPr="009220F1">
      <w:rPr>
        <w:color w:val="000000" w:themeColor="tex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5633"/>
    <w:rsid w:val="00002B06"/>
    <w:rsid w:val="00026367"/>
    <w:rsid w:val="000565F1"/>
    <w:rsid w:val="000930D6"/>
    <w:rsid w:val="000B01AF"/>
    <w:rsid w:val="000B6714"/>
    <w:rsid w:val="000C093E"/>
    <w:rsid w:val="000F7FA9"/>
    <w:rsid w:val="001278A7"/>
    <w:rsid w:val="00154D56"/>
    <w:rsid w:val="00174A39"/>
    <w:rsid w:val="00182061"/>
    <w:rsid w:val="001B113E"/>
    <w:rsid w:val="001B2F81"/>
    <w:rsid w:val="001D071D"/>
    <w:rsid w:val="001F0EBE"/>
    <w:rsid w:val="00225FD9"/>
    <w:rsid w:val="00242DEE"/>
    <w:rsid w:val="00254234"/>
    <w:rsid w:val="002664D7"/>
    <w:rsid w:val="002929D1"/>
    <w:rsid w:val="002D1016"/>
    <w:rsid w:val="002D1557"/>
    <w:rsid w:val="002E01BC"/>
    <w:rsid w:val="00305633"/>
    <w:rsid w:val="00317C21"/>
    <w:rsid w:val="00333FBF"/>
    <w:rsid w:val="00365C19"/>
    <w:rsid w:val="00366294"/>
    <w:rsid w:val="003A52E1"/>
    <w:rsid w:val="00476F47"/>
    <w:rsid w:val="004819AB"/>
    <w:rsid w:val="004B09D9"/>
    <w:rsid w:val="004C7EC6"/>
    <w:rsid w:val="004D2433"/>
    <w:rsid w:val="004D4571"/>
    <w:rsid w:val="004E0784"/>
    <w:rsid w:val="005135FE"/>
    <w:rsid w:val="00515A9F"/>
    <w:rsid w:val="00516DBA"/>
    <w:rsid w:val="00532365"/>
    <w:rsid w:val="005A73BC"/>
    <w:rsid w:val="005C5AC8"/>
    <w:rsid w:val="00643979"/>
    <w:rsid w:val="00666119"/>
    <w:rsid w:val="006A5FAF"/>
    <w:rsid w:val="00755FBE"/>
    <w:rsid w:val="007B55AD"/>
    <w:rsid w:val="007C1037"/>
    <w:rsid w:val="007D7591"/>
    <w:rsid w:val="00860D5A"/>
    <w:rsid w:val="0088608A"/>
    <w:rsid w:val="00891DE1"/>
    <w:rsid w:val="00894732"/>
    <w:rsid w:val="00897438"/>
    <w:rsid w:val="008B5619"/>
    <w:rsid w:val="008B72A2"/>
    <w:rsid w:val="008E6F5D"/>
    <w:rsid w:val="00905146"/>
    <w:rsid w:val="009220F1"/>
    <w:rsid w:val="00924DB1"/>
    <w:rsid w:val="00925B6F"/>
    <w:rsid w:val="009560B9"/>
    <w:rsid w:val="0097613C"/>
    <w:rsid w:val="00981E45"/>
    <w:rsid w:val="009A09F7"/>
    <w:rsid w:val="009A3F13"/>
    <w:rsid w:val="009B586C"/>
    <w:rsid w:val="009C6D2E"/>
    <w:rsid w:val="009D0A29"/>
    <w:rsid w:val="009D0F96"/>
    <w:rsid w:val="009F1D5F"/>
    <w:rsid w:val="00A17062"/>
    <w:rsid w:val="00A60824"/>
    <w:rsid w:val="00A92962"/>
    <w:rsid w:val="00AB61CB"/>
    <w:rsid w:val="00B410FB"/>
    <w:rsid w:val="00BD4993"/>
    <w:rsid w:val="00C47A7E"/>
    <w:rsid w:val="00C82716"/>
    <w:rsid w:val="00C87084"/>
    <w:rsid w:val="00C96D89"/>
    <w:rsid w:val="00CA63D3"/>
    <w:rsid w:val="00CC5902"/>
    <w:rsid w:val="00CD3DD3"/>
    <w:rsid w:val="00CE5D26"/>
    <w:rsid w:val="00D27C70"/>
    <w:rsid w:val="00D72DD3"/>
    <w:rsid w:val="00DD18E0"/>
    <w:rsid w:val="00DE43F7"/>
    <w:rsid w:val="00E6310E"/>
    <w:rsid w:val="00EE43C2"/>
    <w:rsid w:val="00EF5CCB"/>
    <w:rsid w:val="00FA704D"/>
    <w:rsid w:val="00FB7532"/>
    <w:rsid w:val="00FC33E1"/>
    <w:rsid w:val="00FE0F42"/>
    <w:rsid w:val="00FF58EE"/>
    <w:rsid w:val="0F0D74F1"/>
    <w:rsid w:val="23EE0231"/>
    <w:rsid w:val="447635AD"/>
    <w:rsid w:val="5090356A"/>
    <w:rsid w:val="6FB25C70"/>
    <w:rsid w:val="7FF41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AF"/>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6A5FAF"/>
    <w:pPr>
      <w:spacing w:beforeLines="200" w:afterLines="300"/>
      <w:jc w:val="center"/>
      <w:outlineLvl w:val="0"/>
    </w:pPr>
    <w:rPr>
      <w:rFonts w:eastAsia="方正大黑简体"/>
      <w:b/>
      <w:kern w:val="44"/>
      <w:sz w:val="48"/>
      <w:szCs w:val="30"/>
    </w:rPr>
  </w:style>
  <w:style w:type="paragraph" w:styleId="2">
    <w:name w:val="heading 2"/>
    <w:basedOn w:val="a"/>
    <w:next w:val="a"/>
    <w:link w:val="2Char"/>
    <w:qFormat/>
    <w:rsid w:val="006A5FAF"/>
    <w:pPr>
      <w:keepNext/>
      <w:keepLines/>
      <w:spacing w:beforeLines="40" w:afterLines="40"/>
      <w:jc w:val="left"/>
      <w:outlineLvl w:val="1"/>
    </w:pPr>
    <w:rPr>
      <w:rFonts w:eastAsia="黑体"/>
      <w:b/>
      <w:bCs/>
      <w:sz w:val="24"/>
      <w:szCs w:val="32"/>
    </w:rPr>
  </w:style>
  <w:style w:type="paragraph" w:styleId="3">
    <w:name w:val="heading 3"/>
    <w:basedOn w:val="a"/>
    <w:next w:val="a"/>
    <w:link w:val="3Char"/>
    <w:qFormat/>
    <w:rsid w:val="006A5FAF"/>
    <w:pPr>
      <w:widowControl/>
      <w:spacing w:beforeLines="50" w:afterLines="50"/>
      <w:jc w:val="left"/>
      <w:outlineLvl w:val="2"/>
    </w:pPr>
    <w:rPr>
      <w:b/>
      <w:bCs/>
      <w:kern w:val="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A5FA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6A5F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6A5FAF"/>
    <w:rPr>
      <w:sz w:val="18"/>
      <w:szCs w:val="18"/>
    </w:rPr>
  </w:style>
  <w:style w:type="character" w:customStyle="1" w:styleId="Char">
    <w:name w:val="页脚 Char"/>
    <w:basedOn w:val="a0"/>
    <w:link w:val="a3"/>
    <w:uiPriority w:val="99"/>
    <w:semiHidden/>
    <w:qFormat/>
    <w:rsid w:val="006A5FAF"/>
    <w:rPr>
      <w:sz w:val="18"/>
      <w:szCs w:val="18"/>
    </w:rPr>
  </w:style>
  <w:style w:type="character" w:customStyle="1" w:styleId="1Char">
    <w:name w:val="标题 1 Char"/>
    <w:basedOn w:val="a0"/>
    <w:link w:val="1"/>
    <w:qFormat/>
    <w:rsid w:val="006A5FAF"/>
    <w:rPr>
      <w:rFonts w:ascii="Times New Roman" w:eastAsia="方正大黑简体" w:hAnsi="Times New Roman" w:cs="Times New Roman"/>
      <w:b/>
      <w:kern w:val="44"/>
      <w:sz w:val="48"/>
      <w:szCs w:val="30"/>
    </w:rPr>
  </w:style>
  <w:style w:type="character" w:customStyle="1" w:styleId="2Char">
    <w:name w:val="标题 2 Char"/>
    <w:basedOn w:val="a0"/>
    <w:link w:val="2"/>
    <w:qFormat/>
    <w:rsid w:val="006A5FAF"/>
    <w:rPr>
      <w:rFonts w:ascii="Times New Roman" w:eastAsia="黑体" w:hAnsi="Times New Roman" w:cs="Times New Roman"/>
      <w:b/>
      <w:bCs/>
      <w:sz w:val="24"/>
      <w:szCs w:val="32"/>
    </w:rPr>
  </w:style>
  <w:style w:type="character" w:customStyle="1" w:styleId="3Char">
    <w:name w:val="标题 3 Char"/>
    <w:basedOn w:val="a0"/>
    <w:link w:val="3"/>
    <w:qFormat/>
    <w:rsid w:val="006A5FAF"/>
    <w:rPr>
      <w:rFonts w:ascii="Times New Roman" w:eastAsia="宋体" w:hAnsi="Times New Roman" w:cs="Times New Roman"/>
      <w:b/>
      <w:bCs/>
      <w:kern w:val="0"/>
      <w:szCs w:val="27"/>
    </w:rPr>
  </w:style>
  <w:style w:type="paragraph" w:customStyle="1" w:styleId="10">
    <w:name w:val="1"/>
    <w:basedOn w:val="a"/>
    <w:qFormat/>
    <w:rsid w:val="006A5FAF"/>
    <w:pPr>
      <w:spacing w:line="400" w:lineRule="exact"/>
      <w:ind w:firstLineChars="200" w:firstLine="960"/>
    </w:pPr>
  </w:style>
  <w:style w:type="paragraph" w:styleId="a5">
    <w:name w:val="Balloon Text"/>
    <w:basedOn w:val="a"/>
    <w:link w:val="Char1"/>
    <w:uiPriority w:val="99"/>
    <w:semiHidden/>
    <w:unhideWhenUsed/>
    <w:rsid w:val="0088608A"/>
    <w:rPr>
      <w:sz w:val="18"/>
      <w:szCs w:val="18"/>
    </w:rPr>
  </w:style>
  <w:style w:type="character" w:customStyle="1" w:styleId="Char1">
    <w:name w:val="批注框文本 Char"/>
    <w:basedOn w:val="a0"/>
    <w:link w:val="a5"/>
    <w:uiPriority w:val="99"/>
    <w:semiHidden/>
    <w:rsid w:val="0088608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59</cp:revision>
  <dcterms:created xsi:type="dcterms:W3CDTF">2015-12-23T08:51:00Z</dcterms:created>
  <dcterms:modified xsi:type="dcterms:W3CDTF">2019-03-04T07:54:00Z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